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8B0D5" w14:textId="77777777" w:rsidR="00815794" w:rsidRDefault="00815794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741DDF9" w14:textId="619F4E3F" w:rsidR="003E5D63" w:rsidRPr="003E008A" w:rsidRDefault="00C25E5A" w:rsidP="003E008A">
      <w:pPr>
        <w:widowControl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2º </w:t>
      </w:r>
      <w:bookmarkStart w:id="0" w:name="_GoBack"/>
      <w:bookmarkEnd w:id="0"/>
      <w:r w:rsidR="003E5D63" w:rsidRPr="003E008A">
        <w:rPr>
          <w:rFonts w:ascii="Arial" w:eastAsia="Times New Roman" w:hAnsi="Arial" w:cs="Arial"/>
          <w:b/>
          <w:bCs/>
          <w:lang w:eastAsia="pt-BR"/>
        </w:rPr>
        <w:t xml:space="preserve">TERMO DE RETIFICAÇÃO DO EDITAL </w:t>
      </w:r>
    </w:p>
    <w:p w14:paraId="501DCB13" w14:textId="67648B53" w:rsidR="003E5D63" w:rsidRPr="003E008A" w:rsidRDefault="003E5D63" w:rsidP="003E008A">
      <w:pPr>
        <w:widowControl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3E008A"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Pr="003E008A">
        <w:rPr>
          <w:rFonts w:ascii="Arial" w:eastAsia="Times New Roman" w:hAnsi="Arial" w:cs="Arial"/>
          <w:b/>
        </w:rPr>
        <w:t>CHAMAMENTO PÚBLICO 001/2025</w:t>
      </w:r>
      <w:r w:rsidRPr="003E008A">
        <w:rPr>
          <w:rFonts w:ascii="Arial" w:eastAsia="Times New Roman" w:hAnsi="Arial" w:cs="Arial"/>
          <w:b/>
          <w:bCs/>
          <w:lang w:eastAsia="pt-BR"/>
        </w:rPr>
        <w:t>.</w:t>
      </w:r>
    </w:p>
    <w:p w14:paraId="5FD65D77" w14:textId="77777777" w:rsidR="003E5D63" w:rsidRPr="003E008A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220480E1" w14:textId="564364BF" w:rsidR="003E5D63" w:rsidRPr="003E008A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3E008A">
        <w:rPr>
          <w:rFonts w:ascii="Arial" w:eastAsia="Times New Roman" w:hAnsi="Arial" w:cs="Arial"/>
          <w:lang w:eastAsia="pt-BR"/>
        </w:rPr>
        <w:t xml:space="preserve">A Prefeitura Municipal de Diamantino, por meio de seu Agente de Contratação, torna pública a </w:t>
      </w:r>
      <w:r w:rsidRPr="003E008A">
        <w:rPr>
          <w:rFonts w:ascii="Arial" w:eastAsia="Times New Roman" w:hAnsi="Arial" w:cs="Arial"/>
          <w:b/>
          <w:bCs/>
          <w:lang w:eastAsia="pt-BR"/>
        </w:rPr>
        <w:t>RETIFICAÇÃO</w:t>
      </w:r>
      <w:r w:rsidRPr="003E008A">
        <w:rPr>
          <w:rFonts w:ascii="Arial" w:eastAsia="Times New Roman" w:hAnsi="Arial" w:cs="Arial"/>
          <w:lang w:eastAsia="pt-BR"/>
        </w:rPr>
        <w:t xml:space="preserve"> do Edital de Chamada Publica nº 001/202</w:t>
      </w:r>
      <w:r w:rsidR="003A31C3" w:rsidRPr="003E008A">
        <w:rPr>
          <w:rFonts w:ascii="Arial" w:eastAsia="Times New Roman" w:hAnsi="Arial" w:cs="Arial"/>
          <w:lang w:eastAsia="pt-BR"/>
        </w:rPr>
        <w:t>5</w:t>
      </w:r>
      <w:r w:rsidRPr="003E008A">
        <w:rPr>
          <w:rFonts w:ascii="Arial" w:eastAsia="Times New Roman" w:hAnsi="Arial" w:cs="Arial"/>
          <w:lang w:eastAsia="pt-BR"/>
        </w:rPr>
        <w:t xml:space="preserve">, referente a </w:t>
      </w:r>
      <w:r w:rsidRPr="003E008A">
        <w:rPr>
          <w:rFonts w:ascii="Arial" w:eastAsia="Times New Roman" w:hAnsi="Arial" w:cs="Arial"/>
        </w:rPr>
        <w:t>seleção de empresas do ramo da construção civil para o desenvolvimento e a produção de empreendimento(s) habitacional(</w:t>
      </w:r>
      <w:proofErr w:type="spellStart"/>
      <w:r w:rsidRPr="003E008A">
        <w:rPr>
          <w:rFonts w:ascii="Arial" w:eastAsia="Times New Roman" w:hAnsi="Arial" w:cs="Arial"/>
        </w:rPr>
        <w:t>is</w:t>
      </w:r>
      <w:proofErr w:type="spellEnd"/>
      <w:r w:rsidRPr="003E008A">
        <w:rPr>
          <w:rFonts w:ascii="Arial" w:eastAsia="Times New Roman" w:hAnsi="Arial" w:cs="Arial"/>
        </w:rPr>
        <w:t xml:space="preserve">) em área(s) pública(s) de propriedade do município, na forma da legislação federal incidente no Programa Minha Casa, Minha Vida, ou outro que o venha a substituir, com recursos do Fundo de Garantia do Tempo de Serviço – FGTS, executados dentro do  Programa SER Família Habitação – Modalidade Entrada Facilitada, instituído pela Lei Estadual nº 11.587/2021 e regulamentado pelo Decreto Estadual nº 371/2023, </w:t>
      </w:r>
      <w:r w:rsidRPr="003E008A">
        <w:rPr>
          <w:rFonts w:ascii="Arial" w:eastAsia="Times New Roman" w:hAnsi="Arial" w:cs="Arial"/>
          <w:lang w:eastAsia="pt-BR"/>
        </w:rPr>
        <w:t>nos seguintes termos:</w:t>
      </w:r>
    </w:p>
    <w:p w14:paraId="68D95431" w14:textId="77777777" w:rsidR="003E5D63" w:rsidRPr="003E008A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21D0FD93" w14:textId="77777777" w:rsidR="003E5D63" w:rsidRPr="003E008A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008A">
        <w:rPr>
          <w:rFonts w:ascii="Arial" w:eastAsia="Times New Roman" w:hAnsi="Arial" w:cs="Arial"/>
          <w:b/>
          <w:bCs/>
          <w:lang w:eastAsia="pt-BR"/>
        </w:rPr>
        <w:t>1. DA RETIFICAÇÃO</w:t>
      </w:r>
    </w:p>
    <w:p w14:paraId="644B1085" w14:textId="77777777" w:rsidR="003E5D63" w:rsidRPr="003E008A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99CAEF7" w14:textId="77777777" w:rsidR="003E5D63" w:rsidRPr="003E008A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008A">
        <w:rPr>
          <w:rFonts w:ascii="Arial" w:eastAsia="Times New Roman" w:hAnsi="Arial" w:cs="Arial"/>
          <w:b/>
          <w:bCs/>
          <w:lang w:eastAsia="pt-BR"/>
        </w:rPr>
        <w:t>Onde se lê:</w:t>
      </w:r>
    </w:p>
    <w:p w14:paraId="72DA499B" w14:textId="77777777" w:rsidR="003E5D63" w:rsidRP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9417E95" w14:textId="77777777" w:rsidR="003E008A" w:rsidRPr="005A3710" w:rsidRDefault="003E008A" w:rsidP="003E008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A3710">
        <w:rPr>
          <w:rFonts w:ascii="Arial" w:eastAsia="Times New Roman" w:hAnsi="Arial" w:cs="Arial"/>
          <w:b/>
          <w:lang w:eastAsia="pt-BR"/>
        </w:rPr>
        <w:t xml:space="preserve">ANEXO I </w:t>
      </w:r>
    </w:p>
    <w:p w14:paraId="30A1BF85" w14:textId="77777777" w:rsidR="003E008A" w:rsidRPr="005A3710" w:rsidRDefault="003E008A" w:rsidP="003E008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A3710">
        <w:rPr>
          <w:rFonts w:ascii="Arial" w:eastAsia="Times New Roman" w:hAnsi="Arial" w:cs="Arial"/>
          <w:b/>
          <w:lang w:eastAsia="pt-BR"/>
        </w:rPr>
        <w:t>DETALHAMENTO VALOR MÁXIMO UNITÁRIO E VALOR GLOBAL DE VENDA (VGV)</w:t>
      </w:r>
    </w:p>
    <w:p w14:paraId="483D1D4B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B99A720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9"/>
        <w:tblW w:w="977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276"/>
        <w:gridCol w:w="1134"/>
        <w:gridCol w:w="923"/>
        <w:gridCol w:w="1345"/>
        <w:gridCol w:w="1417"/>
        <w:gridCol w:w="1559"/>
        <w:gridCol w:w="12"/>
        <w:gridCol w:w="1406"/>
      </w:tblGrid>
      <w:tr w:rsidR="003E008A" w:rsidRPr="005A3710" w14:paraId="19009A4C" w14:textId="77777777" w:rsidTr="002D226F">
        <w:trPr>
          <w:trHeight w:val="1774"/>
        </w:trPr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7183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5DDF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FF18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Nº total de unidades</w:t>
            </w:r>
          </w:p>
        </w:tc>
        <w:tc>
          <w:tcPr>
            <w:tcW w:w="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FAD8" w14:textId="77777777" w:rsidR="003E008A" w:rsidRPr="005A3710" w:rsidRDefault="003E008A" w:rsidP="002D226F">
            <w:pPr>
              <w:keepNext/>
              <w:keepLines/>
              <w:widowControl w:val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j6vke3k2uk6n" w:colFirst="0" w:colLast="0"/>
            <w:bookmarkEnd w:id="1"/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Área total dos lotes (m²)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1EBA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Valor estimado do terreno (R$)</w:t>
            </w:r>
          </w:p>
        </w:tc>
        <w:tc>
          <w:tcPr>
            <w:tcW w:w="1417" w:type="dxa"/>
          </w:tcPr>
          <w:p w14:paraId="042A9719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Padrão Habitacional</w:t>
            </w:r>
          </w:p>
        </w:tc>
        <w:tc>
          <w:tcPr>
            <w:tcW w:w="1559" w:type="dxa"/>
          </w:tcPr>
          <w:p w14:paraId="70F33F2B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Quantidade de Unidades Habitacionais p/ padrão</w:t>
            </w: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5174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Valor Unitário Máximo de Venda (R$)</w:t>
            </w:r>
          </w:p>
        </w:tc>
      </w:tr>
      <w:tr w:rsidR="003E008A" w:rsidRPr="005A3710" w14:paraId="34D6ABE8" w14:textId="77777777" w:rsidTr="002D226F">
        <w:trPr>
          <w:trHeight w:val="794"/>
        </w:trPr>
        <w:tc>
          <w:tcPr>
            <w:tcW w:w="69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1034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7662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Diamantino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38C2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2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5C4B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.000 m²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à 22.500m²</w:t>
            </w:r>
          </w:p>
          <w:p w14:paraId="265F8B2E" w14:textId="77777777" w:rsidR="003E008A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6B26B3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B86357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7D8F">
              <w:rPr>
                <w:rFonts w:ascii="Arial" w:eastAsia="Times New Roman" w:hAnsi="Arial" w:cs="Arial"/>
                <w:sz w:val="20"/>
                <w:szCs w:val="20"/>
              </w:rPr>
              <w:t>300 m² à 450 m² cada lote</w:t>
            </w:r>
          </w:p>
        </w:tc>
        <w:tc>
          <w:tcPr>
            <w:tcW w:w="13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D0EE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70983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TIPO 01</w:t>
            </w:r>
          </w:p>
        </w:tc>
        <w:tc>
          <w:tcPr>
            <w:tcW w:w="1559" w:type="dxa"/>
          </w:tcPr>
          <w:p w14:paraId="4224B245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C614" w14:textId="77777777" w:rsidR="003E008A" w:rsidRPr="00A26D27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6D27">
              <w:rPr>
                <w:rFonts w:ascii="Arial" w:eastAsia="Times New Roman" w:hAnsi="Arial" w:cs="Arial"/>
                <w:sz w:val="20"/>
                <w:szCs w:val="20"/>
              </w:rPr>
              <w:t>130.000 estimado</w:t>
            </w:r>
          </w:p>
        </w:tc>
      </w:tr>
      <w:tr w:rsidR="003E008A" w:rsidRPr="005A3710" w14:paraId="52C5EBCB" w14:textId="77777777" w:rsidTr="002D226F">
        <w:trPr>
          <w:trHeight w:val="440"/>
        </w:trPr>
        <w:tc>
          <w:tcPr>
            <w:tcW w:w="69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B76D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A9C4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7D86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55CC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3DF7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88" w:type="dxa"/>
            <w:gridSpan w:val="3"/>
          </w:tcPr>
          <w:p w14:paraId="452CF1D0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 xml:space="preserve">Valor de Venda do Empreendimento (VVE)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estimado 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A488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6.500.000,00</w:t>
            </w:r>
          </w:p>
        </w:tc>
      </w:tr>
      <w:tr w:rsidR="003E008A" w:rsidRPr="005A3710" w14:paraId="53784404" w14:textId="77777777" w:rsidTr="002D226F">
        <w:trPr>
          <w:trHeight w:val="440"/>
        </w:trPr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A44A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60AE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DD16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61B9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A9AE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8" w:type="dxa"/>
            <w:gridSpan w:val="3"/>
          </w:tcPr>
          <w:p w14:paraId="07247040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Valor Global de Venda (VGV)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estimado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FA47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6.500.000,00</w:t>
            </w:r>
          </w:p>
        </w:tc>
      </w:tr>
    </w:tbl>
    <w:p w14:paraId="47D63F92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1519005" w14:textId="77777777" w:rsidR="003E008A" w:rsidRPr="0053328A" w:rsidRDefault="003E008A" w:rsidP="003E008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53328A">
        <w:rPr>
          <w:rFonts w:ascii="Arial" w:eastAsia="Times New Roman" w:hAnsi="Arial" w:cs="Arial"/>
          <w:b/>
          <w:lang w:eastAsia="pt-BR"/>
        </w:rPr>
        <w:t xml:space="preserve">1 - </w:t>
      </w:r>
      <w:r w:rsidRPr="0053328A">
        <w:rPr>
          <w:rFonts w:ascii="Arial" w:eastAsia="Times New Roman" w:hAnsi="Arial" w:cs="Arial"/>
          <w:u w:val="single"/>
          <w:lang w:eastAsia="pt-BR"/>
        </w:rPr>
        <w:t>*unidades adaptáveis - Mínimo de 3% do total de unidades, que devem ser adaptadas de acordo com a demanda.</w:t>
      </w:r>
    </w:p>
    <w:p w14:paraId="310ECA56" w14:textId="77777777" w:rsidR="003E008A" w:rsidRPr="0053328A" w:rsidRDefault="003E008A" w:rsidP="003E008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328A">
        <w:rPr>
          <w:rFonts w:ascii="Arial" w:eastAsia="Times New Roman" w:hAnsi="Arial" w:cs="Arial"/>
          <w:b/>
          <w:lang w:eastAsia="pt-BR"/>
        </w:rPr>
        <w:t>2 –</w:t>
      </w:r>
      <w:r w:rsidRPr="0053328A">
        <w:rPr>
          <w:rFonts w:ascii="Arial" w:eastAsia="Times New Roman" w:hAnsi="Arial" w:cs="Arial"/>
          <w:lang w:eastAsia="pt-BR"/>
        </w:rPr>
        <w:t xml:space="preserve"> O valor estimado do terreno é o valor máximo do intervalo de valores admissíveis informado pela Caixa, todavia, na análise definitiva, o valor estimado do terreno poderá </w:t>
      </w:r>
      <w:r w:rsidRPr="0053328A">
        <w:rPr>
          <w:rFonts w:ascii="Arial" w:eastAsia="Times New Roman" w:hAnsi="Arial" w:cs="Arial"/>
          <w:lang w:eastAsia="pt-BR"/>
        </w:rPr>
        <w:lastRenderedPageBreak/>
        <w:t>variar desde zero até, no máximo esse valor informado, a depender do cálculo de viabilidade do empreendimento, em conformidade com a Lei municipal.</w:t>
      </w:r>
    </w:p>
    <w:p w14:paraId="1F7519C4" w14:textId="77777777" w:rsidR="003E008A" w:rsidRPr="0053328A" w:rsidRDefault="003E008A" w:rsidP="003E008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6A6A2EFB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1628D5A" w14:textId="77777777" w:rsidR="003E5D63" w:rsidRDefault="003E5D63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>Leia-se:</w:t>
      </w:r>
    </w:p>
    <w:p w14:paraId="62296243" w14:textId="77777777" w:rsidR="003E008A" w:rsidRDefault="003E008A" w:rsidP="003E5D6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1D08C703" w14:textId="77777777" w:rsidR="003E008A" w:rsidRPr="005A3710" w:rsidRDefault="003E008A" w:rsidP="003E008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A3710">
        <w:rPr>
          <w:rFonts w:ascii="Arial" w:eastAsia="Times New Roman" w:hAnsi="Arial" w:cs="Arial"/>
          <w:b/>
          <w:lang w:eastAsia="pt-BR"/>
        </w:rPr>
        <w:t xml:space="preserve">ANEXO I </w:t>
      </w:r>
    </w:p>
    <w:p w14:paraId="74C7814C" w14:textId="77777777" w:rsidR="003E008A" w:rsidRPr="005A3710" w:rsidRDefault="003E008A" w:rsidP="003E008A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A3710">
        <w:rPr>
          <w:rFonts w:ascii="Arial" w:eastAsia="Times New Roman" w:hAnsi="Arial" w:cs="Arial"/>
          <w:b/>
          <w:lang w:eastAsia="pt-BR"/>
        </w:rPr>
        <w:t>DETALHAMENTO VALOR MÁXIMO UNITÁRIO E VALOR GLOBAL DE VENDA (VGV)</w:t>
      </w:r>
    </w:p>
    <w:p w14:paraId="24B83E31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B36A1C3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9"/>
        <w:tblW w:w="977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276"/>
        <w:gridCol w:w="1134"/>
        <w:gridCol w:w="923"/>
        <w:gridCol w:w="1345"/>
        <w:gridCol w:w="1417"/>
        <w:gridCol w:w="1559"/>
        <w:gridCol w:w="12"/>
        <w:gridCol w:w="1406"/>
      </w:tblGrid>
      <w:tr w:rsidR="003E008A" w:rsidRPr="005A3710" w14:paraId="213624F0" w14:textId="77777777" w:rsidTr="002D226F">
        <w:trPr>
          <w:trHeight w:val="1774"/>
        </w:trPr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8604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0891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7698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Nº total de unidades</w:t>
            </w:r>
          </w:p>
        </w:tc>
        <w:tc>
          <w:tcPr>
            <w:tcW w:w="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D8FD8" w14:textId="77777777" w:rsidR="003E008A" w:rsidRPr="005A3710" w:rsidRDefault="003E008A" w:rsidP="002D226F">
            <w:pPr>
              <w:keepNext/>
              <w:keepLines/>
              <w:widowControl w:val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Área total dos lotes (m²)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1728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Valor estimado do terreno (R$)</w:t>
            </w:r>
          </w:p>
        </w:tc>
        <w:tc>
          <w:tcPr>
            <w:tcW w:w="1417" w:type="dxa"/>
          </w:tcPr>
          <w:p w14:paraId="2DE90A29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Padrão Habitacional</w:t>
            </w:r>
          </w:p>
        </w:tc>
        <w:tc>
          <w:tcPr>
            <w:tcW w:w="1559" w:type="dxa"/>
          </w:tcPr>
          <w:p w14:paraId="60379C50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Quantidade de Unidades Habitacionais p/ padrão</w:t>
            </w: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8599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>Valor Unitário Máximo de Venda (R$)</w:t>
            </w:r>
          </w:p>
        </w:tc>
      </w:tr>
      <w:tr w:rsidR="003E008A" w:rsidRPr="005A3710" w14:paraId="0554FB7C" w14:textId="77777777" w:rsidTr="002D226F">
        <w:trPr>
          <w:trHeight w:val="794"/>
        </w:trPr>
        <w:tc>
          <w:tcPr>
            <w:tcW w:w="69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C34F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896A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Diamantino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6793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2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317E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.000 m²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à 22.500m²</w:t>
            </w:r>
          </w:p>
          <w:p w14:paraId="167D865E" w14:textId="77777777" w:rsidR="003E008A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988496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23506D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7D8F">
              <w:rPr>
                <w:rFonts w:ascii="Arial" w:eastAsia="Times New Roman" w:hAnsi="Arial" w:cs="Arial"/>
                <w:sz w:val="20"/>
                <w:szCs w:val="20"/>
              </w:rPr>
              <w:t>300 m² à 450 m² cada lote</w:t>
            </w:r>
          </w:p>
        </w:tc>
        <w:tc>
          <w:tcPr>
            <w:tcW w:w="13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2895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EC4CE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TIPO 01</w:t>
            </w:r>
          </w:p>
        </w:tc>
        <w:tc>
          <w:tcPr>
            <w:tcW w:w="1559" w:type="dxa"/>
          </w:tcPr>
          <w:p w14:paraId="1BA0E33D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4AD2" w14:textId="32E06796" w:rsidR="003E008A" w:rsidRPr="00A26D27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3E008A" w:rsidRPr="005A3710" w14:paraId="58BEC605" w14:textId="77777777" w:rsidTr="002D226F">
        <w:trPr>
          <w:trHeight w:val="440"/>
        </w:trPr>
        <w:tc>
          <w:tcPr>
            <w:tcW w:w="69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896F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2271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2EF4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21AD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DE49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88" w:type="dxa"/>
            <w:gridSpan w:val="3"/>
          </w:tcPr>
          <w:p w14:paraId="535D7AB3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 xml:space="preserve">Valor de Venda do Empreendimento (VVE)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estimado 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F93F" w14:textId="291F74CA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3E008A" w:rsidRPr="005A3710" w14:paraId="5F37FF9F" w14:textId="77777777" w:rsidTr="002D226F">
        <w:trPr>
          <w:trHeight w:val="440"/>
        </w:trPr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8961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26BB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3710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9B43" w14:textId="711DAA0E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568C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006A" w14:textId="77777777" w:rsidR="003E008A" w:rsidRPr="005A3710" w:rsidRDefault="003E008A" w:rsidP="002D2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8" w:type="dxa"/>
            <w:gridSpan w:val="3"/>
          </w:tcPr>
          <w:p w14:paraId="08AECE42" w14:textId="77777777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A371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Valor Global de Venda (VGV)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estimado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7519" w14:textId="5F23DDBD" w:rsidR="003E008A" w:rsidRPr="005A3710" w:rsidRDefault="003E008A" w:rsidP="002D226F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</w:tbl>
    <w:p w14:paraId="025651CE" w14:textId="77777777" w:rsidR="003E008A" w:rsidRPr="007A50F9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48CF38C" w14:textId="77777777" w:rsidR="003E008A" w:rsidRPr="0053328A" w:rsidRDefault="003E008A" w:rsidP="003E008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53328A">
        <w:rPr>
          <w:rFonts w:ascii="Arial" w:eastAsia="Times New Roman" w:hAnsi="Arial" w:cs="Arial"/>
          <w:b/>
          <w:lang w:eastAsia="pt-BR"/>
        </w:rPr>
        <w:t xml:space="preserve">1 - </w:t>
      </w:r>
      <w:r w:rsidRPr="0053328A">
        <w:rPr>
          <w:rFonts w:ascii="Arial" w:eastAsia="Times New Roman" w:hAnsi="Arial" w:cs="Arial"/>
          <w:u w:val="single"/>
          <w:lang w:eastAsia="pt-BR"/>
        </w:rPr>
        <w:t>*unidades adaptáveis - Mínimo de 3% do total de unidades, que devem ser adaptadas de acordo com a demanda.</w:t>
      </w:r>
    </w:p>
    <w:p w14:paraId="1D57E3E4" w14:textId="1AF451A0" w:rsidR="00CB2217" w:rsidRDefault="003E008A" w:rsidP="003E008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328A">
        <w:rPr>
          <w:rFonts w:ascii="Arial" w:eastAsia="Times New Roman" w:hAnsi="Arial" w:cs="Arial"/>
          <w:b/>
          <w:lang w:eastAsia="pt-BR"/>
        </w:rPr>
        <w:t>2 –</w:t>
      </w:r>
      <w:r w:rsidRPr="0053328A">
        <w:rPr>
          <w:rFonts w:ascii="Arial" w:eastAsia="Times New Roman" w:hAnsi="Arial" w:cs="Arial"/>
          <w:lang w:eastAsia="pt-BR"/>
        </w:rPr>
        <w:t xml:space="preserve"> O valor estimado do terreno é o valor máximo do intervalo de valores admissíveis informado pela Caixa, todavia, na análise definitiva, o valor estimado do terreno poderá variar desde zero até, no máximo esse valor informado, a depender do cálculo de viabilidade do empreendimento, em conformidade com a Lei municipal.</w:t>
      </w:r>
    </w:p>
    <w:p w14:paraId="3A57C59C" w14:textId="6ABCC08F" w:rsidR="003644B9" w:rsidRPr="0053328A" w:rsidRDefault="003644B9" w:rsidP="003E008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9A56A9">
        <w:rPr>
          <w:rFonts w:ascii="Arial" w:eastAsia="Times New Roman" w:hAnsi="Arial" w:cs="Arial"/>
          <w:b/>
          <w:lang w:eastAsia="pt-BR"/>
        </w:rPr>
        <w:t>3 –</w:t>
      </w:r>
      <w:r>
        <w:rPr>
          <w:rFonts w:ascii="Arial" w:eastAsia="Times New Roman" w:hAnsi="Arial" w:cs="Arial"/>
          <w:lang w:eastAsia="pt-BR"/>
        </w:rPr>
        <w:t xml:space="preserve"> O valor de venda do empreendimento deverá ser definido em comum acordo com a Caixa Econômica, respeitando suas portarias e demais normas inerentes a este objeto. </w:t>
      </w:r>
    </w:p>
    <w:p w14:paraId="00FA00B4" w14:textId="77777777" w:rsidR="003E008A" w:rsidRDefault="003E008A" w:rsidP="003E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8EC067C" w14:textId="6D588E8C" w:rsidR="003E5D63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t xml:space="preserve">2. DA </w:t>
      </w:r>
      <w:r w:rsidR="003E008A">
        <w:rPr>
          <w:rFonts w:ascii="Arial" w:eastAsia="Times New Roman" w:hAnsi="Arial" w:cs="Arial"/>
          <w:b/>
          <w:bCs/>
          <w:lang w:eastAsia="pt-BR"/>
        </w:rPr>
        <w:t xml:space="preserve">ALTERAÇÃO DA DATA DE ABERTURA E DA </w:t>
      </w:r>
      <w:r w:rsidRPr="003E5D63">
        <w:rPr>
          <w:rFonts w:ascii="Arial" w:eastAsia="Times New Roman" w:hAnsi="Arial" w:cs="Arial"/>
          <w:b/>
          <w:bCs/>
          <w:lang w:eastAsia="pt-BR"/>
        </w:rPr>
        <w:t>RATIFICAÇÃO</w:t>
      </w:r>
    </w:p>
    <w:p w14:paraId="50DE4E57" w14:textId="4096D08E" w:rsidR="003E008A" w:rsidRDefault="003E008A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Diante da nova alteração e por entender que pode afetar as condições de participação, </w:t>
      </w:r>
      <w:r w:rsidRPr="003E008A">
        <w:rPr>
          <w:rFonts w:ascii="Arial" w:eastAsia="Times New Roman" w:hAnsi="Arial" w:cs="Arial"/>
          <w:b/>
          <w:bCs/>
          <w:u w:val="single"/>
        </w:rPr>
        <w:t xml:space="preserve">fica prorrogada a data de abertura e recebimento dos envelopes contendo a proposta de preços e os documentos de habilitação para o dia </w:t>
      </w:r>
      <w:r w:rsidRPr="003E008A">
        <w:rPr>
          <w:rFonts w:ascii="Arial" w:eastAsia="Times New Roman" w:hAnsi="Arial" w:cs="Arial"/>
          <w:b/>
          <w:bCs/>
          <w:highlight w:val="yellow"/>
          <w:u w:val="single"/>
        </w:rPr>
        <w:t>18/03/2026, às 08:00</w:t>
      </w:r>
      <w:r w:rsidRPr="003E008A">
        <w:rPr>
          <w:rFonts w:ascii="Arial" w:eastAsia="Times New Roman" w:hAnsi="Arial" w:cs="Arial"/>
          <w:b/>
          <w:bCs/>
          <w:u w:val="single"/>
        </w:rPr>
        <w:t xml:space="preserve"> horas,</w:t>
      </w:r>
      <w:r w:rsidRPr="00547B3B">
        <w:rPr>
          <w:rFonts w:ascii="Arial" w:eastAsia="Times New Roman" w:hAnsi="Arial" w:cs="Arial"/>
        </w:rPr>
        <w:t xml:space="preserve"> quando dar-se-á início a abertura dos envelopes.</w:t>
      </w:r>
    </w:p>
    <w:p w14:paraId="2F6000A0" w14:textId="77777777" w:rsidR="003E008A" w:rsidRPr="003E5D63" w:rsidRDefault="003E008A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1C18702" w14:textId="5E7E708F" w:rsidR="003E5D63" w:rsidRDefault="003E008A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 demais clausulas p</w:t>
      </w:r>
      <w:r w:rsidR="003E5D63" w:rsidRPr="003E5D63">
        <w:rPr>
          <w:rFonts w:ascii="Arial" w:eastAsia="Times New Roman" w:hAnsi="Arial" w:cs="Arial"/>
          <w:lang w:eastAsia="pt-BR"/>
        </w:rPr>
        <w:t xml:space="preserve">ermanecem </w:t>
      </w:r>
      <w:r w:rsidR="003E5D63" w:rsidRPr="003E5D63">
        <w:rPr>
          <w:rFonts w:ascii="Arial" w:eastAsia="Times New Roman" w:hAnsi="Arial" w:cs="Arial"/>
          <w:b/>
          <w:bCs/>
          <w:lang w:eastAsia="pt-BR"/>
        </w:rPr>
        <w:t>inalteradas e ratificadas</w:t>
      </w:r>
      <w:r w:rsidR="003E5D63" w:rsidRPr="003E5D63">
        <w:rPr>
          <w:rFonts w:ascii="Arial" w:eastAsia="Times New Roman" w:hAnsi="Arial" w:cs="Arial"/>
          <w:lang w:eastAsia="pt-BR"/>
        </w:rPr>
        <w:t xml:space="preserve"> todas as demais disposições constantes do Edital </w:t>
      </w:r>
      <w:r w:rsidR="003A31C3">
        <w:rPr>
          <w:rFonts w:ascii="Arial" w:eastAsia="Times New Roman" w:hAnsi="Arial" w:cs="Arial"/>
          <w:lang w:eastAsia="pt-BR"/>
        </w:rPr>
        <w:t xml:space="preserve">de </w:t>
      </w:r>
      <w:r w:rsidR="003A31C3" w:rsidRPr="003E008A">
        <w:rPr>
          <w:rFonts w:ascii="Arial" w:eastAsia="Times New Roman" w:hAnsi="Arial" w:cs="Arial"/>
          <w:b/>
          <w:bCs/>
          <w:lang w:eastAsia="pt-BR"/>
        </w:rPr>
        <w:t xml:space="preserve">Chamada Publica </w:t>
      </w:r>
      <w:r w:rsidR="003E5D63" w:rsidRPr="003E008A">
        <w:rPr>
          <w:rFonts w:ascii="Arial" w:eastAsia="Times New Roman" w:hAnsi="Arial" w:cs="Arial"/>
          <w:b/>
          <w:bCs/>
          <w:lang w:eastAsia="pt-BR"/>
        </w:rPr>
        <w:t>nº</w:t>
      </w:r>
      <w:r w:rsidR="003A31C3" w:rsidRPr="003E008A">
        <w:rPr>
          <w:rFonts w:ascii="Arial" w:eastAsia="Times New Roman" w:hAnsi="Arial" w:cs="Arial"/>
          <w:b/>
          <w:bCs/>
          <w:lang w:eastAsia="pt-BR"/>
        </w:rPr>
        <w:t xml:space="preserve"> 001/2025</w:t>
      </w:r>
      <w:r w:rsidR="003A31C3">
        <w:rPr>
          <w:rFonts w:ascii="Arial" w:eastAsia="Times New Roman" w:hAnsi="Arial" w:cs="Arial"/>
          <w:lang w:eastAsia="pt-BR"/>
        </w:rPr>
        <w:t>,</w:t>
      </w:r>
      <w:r w:rsidR="003E5D63" w:rsidRPr="003E5D63">
        <w:rPr>
          <w:rFonts w:ascii="Arial" w:eastAsia="Times New Roman" w:hAnsi="Arial" w:cs="Arial"/>
          <w:lang w:eastAsia="pt-BR"/>
        </w:rPr>
        <w:t xml:space="preserve"> que não colidirem com o disposto neste Termo de Retificação.</w:t>
      </w:r>
    </w:p>
    <w:p w14:paraId="7D323CB0" w14:textId="77777777" w:rsidR="003E5D63" w:rsidRPr="003E5D63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086527E7" w14:textId="77777777" w:rsidR="003E5D63" w:rsidRPr="003E5D63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E5D63">
        <w:rPr>
          <w:rFonts w:ascii="Arial" w:eastAsia="Times New Roman" w:hAnsi="Arial" w:cs="Arial"/>
          <w:b/>
          <w:bCs/>
          <w:lang w:eastAsia="pt-BR"/>
        </w:rPr>
        <w:lastRenderedPageBreak/>
        <w:t>3. DA PUBLICIDADE</w:t>
      </w:r>
    </w:p>
    <w:p w14:paraId="2BB88A08" w14:textId="77777777" w:rsidR="003E5D63" w:rsidRPr="003E5D63" w:rsidRDefault="003E5D63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3E5D63">
        <w:rPr>
          <w:rFonts w:ascii="Arial" w:eastAsia="Times New Roman" w:hAnsi="Arial" w:cs="Arial"/>
          <w:lang w:eastAsia="pt-BR"/>
        </w:rPr>
        <w:t>Este Termo de Retificação passa a integrar o Edital para todos os fins legais, devendo ser publicado nos mesmos meios em que se deu a divulgação do edital original.</w:t>
      </w:r>
    </w:p>
    <w:p w14:paraId="4B70F448" w14:textId="77777777" w:rsidR="001D067D" w:rsidRDefault="001D067D" w:rsidP="003E008A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599E74AA" w14:textId="0E407E20" w:rsidR="003E5D63" w:rsidRDefault="003E5D63" w:rsidP="003E008A">
      <w:pPr>
        <w:widowControl w:val="0"/>
        <w:spacing w:after="0" w:line="276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Diamantino-MT, </w:t>
      </w:r>
      <w:r w:rsidR="003E008A">
        <w:rPr>
          <w:rFonts w:ascii="Arial" w:eastAsia="Times New Roman" w:hAnsi="Arial" w:cs="Arial"/>
          <w:lang w:eastAsia="pt-BR"/>
        </w:rPr>
        <w:t>19</w:t>
      </w:r>
      <w:r>
        <w:rPr>
          <w:rFonts w:ascii="Arial" w:eastAsia="Times New Roman" w:hAnsi="Arial" w:cs="Arial"/>
          <w:lang w:eastAsia="pt-BR"/>
        </w:rPr>
        <w:t xml:space="preserve"> de </w:t>
      </w:r>
      <w:r w:rsidR="003E008A">
        <w:rPr>
          <w:rFonts w:ascii="Arial" w:eastAsia="Times New Roman" w:hAnsi="Arial" w:cs="Arial"/>
          <w:lang w:eastAsia="pt-BR"/>
        </w:rPr>
        <w:t>Fevereiro</w:t>
      </w:r>
      <w:r>
        <w:rPr>
          <w:rFonts w:ascii="Arial" w:eastAsia="Times New Roman" w:hAnsi="Arial" w:cs="Arial"/>
          <w:lang w:eastAsia="pt-BR"/>
        </w:rPr>
        <w:t xml:space="preserve"> de 2026. </w:t>
      </w:r>
    </w:p>
    <w:p w14:paraId="1ED53980" w14:textId="77777777" w:rsidR="003A31C3" w:rsidRDefault="003A31C3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8B5D99E" w14:textId="77777777" w:rsidR="003E008A" w:rsidRDefault="003E008A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2AEFE57" w14:textId="77777777" w:rsidR="003E008A" w:rsidRDefault="003E008A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FCE5930" w14:textId="77777777" w:rsidR="003E5D63" w:rsidRDefault="003E5D63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DC6AE80" w14:textId="77777777" w:rsidR="003E5D63" w:rsidRDefault="003E5D63" w:rsidP="00815794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E5D63" w:rsidRPr="003E5D63" w14:paraId="666BC77E" w14:textId="77777777" w:rsidTr="0074501B">
        <w:tc>
          <w:tcPr>
            <w:tcW w:w="8494" w:type="dxa"/>
            <w:gridSpan w:val="2"/>
          </w:tcPr>
          <w:p w14:paraId="182B26F0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5D63">
              <w:rPr>
                <w:rFonts w:ascii="Arial" w:eastAsia="Times New Roman" w:hAnsi="Arial" w:cs="Arial"/>
                <w:b/>
                <w:lang w:eastAsia="pt-BR"/>
              </w:rPr>
              <w:t>FRANCISCO FERREIRA MENDES JUNIOR</w:t>
            </w:r>
          </w:p>
          <w:p w14:paraId="4A8188D9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5D63">
              <w:rPr>
                <w:rFonts w:ascii="Arial" w:eastAsia="Times New Roman" w:hAnsi="Arial" w:cs="Arial"/>
                <w:bCs/>
                <w:lang w:eastAsia="pt-BR"/>
              </w:rPr>
              <w:t xml:space="preserve">Prefeito Municipal </w:t>
            </w:r>
          </w:p>
        </w:tc>
      </w:tr>
      <w:tr w:rsidR="003E5D63" w:rsidRPr="003E5D63" w14:paraId="40F49C98" w14:textId="77777777" w:rsidTr="0074501B">
        <w:tc>
          <w:tcPr>
            <w:tcW w:w="4247" w:type="dxa"/>
          </w:tcPr>
          <w:p w14:paraId="4FD124BC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257B12B8" w14:textId="77777777" w:rsid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5AA42644" w14:textId="77777777" w:rsidR="003E008A" w:rsidRPr="003E5D63" w:rsidRDefault="003E008A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7D89EF30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2FA9F62E" w14:textId="77777777" w:rsidR="003E5D63" w:rsidRPr="003E5D63" w:rsidRDefault="003E5D63" w:rsidP="0074501B">
            <w:pPr>
              <w:ind w:right="-113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E5D63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LEONILDO JOSE PEREIRA DA COSTA </w:t>
            </w:r>
          </w:p>
          <w:p w14:paraId="2656125D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3E5D63">
              <w:rPr>
                <w:rFonts w:ascii="Arial" w:eastAsia="Times New Roman" w:hAnsi="Arial" w:cs="Arial"/>
                <w:bCs/>
                <w:lang w:eastAsia="pt-BR"/>
              </w:rPr>
              <w:t>Secretário Municipal de Infraestrutura</w:t>
            </w:r>
          </w:p>
          <w:p w14:paraId="4F0B307B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4247" w:type="dxa"/>
          </w:tcPr>
          <w:p w14:paraId="7B4FCF73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3FD656C7" w14:textId="77777777" w:rsid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13CF33F4" w14:textId="77777777" w:rsidR="003E008A" w:rsidRPr="003E5D63" w:rsidRDefault="003E008A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1CCBEEA1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568E6443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5D63">
              <w:rPr>
                <w:rFonts w:ascii="Arial" w:eastAsia="Times New Roman" w:hAnsi="Arial" w:cs="Arial"/>
                <w:b/>
                <w:lang w:eastAsia="pt-BR"/>
              </w:rPr>
              <w:t>NICHOLAS DA COSTA MACHADO</w:t>
            </w:r>
          </w:p>
          <w:p w14:paraId="2FA94D03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3E5D63">
              <w:rPr>
                <w:rFonts w:ascii="Arial" w:eastAsia="Times New Roman" w:hAnsi="Arial" w:cs="Arial"/>
                <w:bCs/>
                <w:lang w:eastAsia="pt-BR"/>
              </w:rPr>
              <w:t xml:space="preserve">Agente de Contratação </w:t>
            </w:r>
          </w:p>
          <w:p w14:paraId="0CFC2A6F" w14:textId="77777777" w:rsidR="003E5D63" w:rsidRPr="003E5D63" w:rsidRDefault="003E5D63" w:rsidP="0074501B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4FC5345A" w14:textId="77777777" w:rsidR="001B1F2E" w:rsidRPr="001B1F2E" w:rsidRDefault="001B1F2E" w:rsidP="003A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pt-BR"/>
        </w:rPr>
      </w:pPr>
    </w:p>
    <w:sectPr w:rsidR="001B1F2E" w:rsidRPr="001B1F2E" w:rsidSect="005F3A9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8544E" w14:textId="77777777" w:rsidR="00547B3B" w:rsidRDefault="00547B3B" w:rsidP="000F5DD2">
      <w:pPr>
        <w:spacing w:after="0" w:line="240" w:lineRule="auto"/>
      </w:pPr>
      <w:r>
        <w:separator/>
      </w:r>
    </w:p>
  </w:endnote>
  <w:endnote w:type="continuationSeparator" w:id="0">
    <w:p w14:paraId="45C17634" w14:textId="77777777" w:rsidR="00547B3B" w:rsidRDefault="00547B3B" w:rsidP="000F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OI Carbonic Trial">
    <w:altName w:val="Calibri"/>
    <w:panose1 w:val="00000000000000000000"/>
    <w:charset w:val="00"/>
    <w:family w:val="modern"/>
    <w:notTrueType/>
    <w:pitch w:val="variable"/>
    <w:sig w:usb0="A000006F" w:usb1="000020C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8CF29" w14:textId="0478F1F8" w:rsidR="00547B3B" w:rsidRDefault="00547B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7B4486F4" wp14:editId="5EADE221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17616156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16156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1048B0FE" wp14:editId="58C185C8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2166386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38629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center" w:leader="none"/>
    </w:r>
    <w:r>
      <w:rPr>
        <w:noProof/>
        <w:lang w:eastAsia="pt-BR"/>
      </w:rPr>
      <mc:AlternateContent>
        <mc:Choice Requires="wps">
          <w:drawing>
            <wp:anchor distT="45720" distB="0" distL="114300" distR="114300" simplePos="0" relativeHeight="251664384" behindDoc="0" locked="0" layoutInCell="1" allowOverlap="1" wp14:anchorId="3EBE5243" wp14:editId="0678E63D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600" cy="7128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600" cy="7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DA59C" w14:textId="7C123789" w:rsidR="00547B3B" w:rsidRPr="00891928" w:rsidRDefault="00547B3B" w:rsidP="0054086A">
                          <w:pPr>
                            <w:spacing w:after="0" w:line="240" w:lineRule="auto"/>
                            <w:jc w:val="center"/>
                            <w:rPr>
                              <w:rFonts w:ascii="POI Carbonic Trial" w:hAnsi="POI Carbonic Trial"/>
                              <w:color w:val="FFFFFF"/>
                            </w:rPr>
                          </w:pPr>
                          <w:r w:rsidRPr="00891928">
                            <w:rPr>
                              <w:rFonts w:ascii="POI Carbonic Trial" w:hAnsi="POI Carbonic Trial"/>
                              <w:color w:val="FFFFFF"/>
                            </w:rPr>
                            <w:t>licitacao@diamantino.mt.gov.br | www.diamantino.mt.gov.br</w:t>
                          </w:r>
                        </w:p>
                        <w:p w14:paraId="1D8713D6" w14:textId="1C0DF772" w:rsidR="00547B3B" w:rsidRPr="00891928" w:rsidRDefault="00547B3B" w:rsidP="0054086A">
                          <w:pPr>
                            <w:spacing w:after="0" w:line="240" w:lineRule="auto"/>
                            <w:jc w:val="center"/>
                            <w:rPr>
                              <w:rFonts w:ascii="POI Carbonic Trial" w:hAnsi="POI Carbonic Trial"/>
                              <w:color w:val="FFFFFF"/>
                            </w:rPr>
                          </w:pPr>
                          <w:r w:rsidRPr="00891928">
                            <w:rPr>
                              <w:rFonts w:ascii="POI Carbonic Trial" w:hAnsi="POI Carbonic Trial"/>
                              <w:color w:val="FFFFFF"/>
                            </w:rPr>
                            <w:t>Rua J. P. F. Mendes, Nº 2287 - Jardim Eldorado,</w:t>
                          </w:r>
                        </w:p>
                        <w:p w14:paraId="4F3343C6" w14:textId="0203D8AB" w:rsidR="00547B3B" w:rsidRPr="00891928" w:rsidRDefault="00547B3B" w:rsidP="0054086A">
                          <w:pPr>
                            <w:spacing w:after="0" w:line="240" w:lineRule="auto"/>
                            <w:jc w:val="center"/>
                            <w:rPr>
                              <w:rFonts w:ascii="POI Carbonic Trial" w:hAnsi="POI Carbonic Trial"/>
                              <w:color w:val="FFFFFF"/>
                            </w:rPr>
                          </w:pPr>
                          <w:r w:rsidRPr="00891928">
                            <w:rPr>
                              <w:rFonts w:ascii="POI Carbonic Trial" w:hAnsi="POI Carbonic Trial"/>
                              <w:color w:val="FFFFFF"/>
                            </w:rPr>
                            <w:t>Diamantino - MT, 78400-000 – Telefone (65) 3336-6423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E5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1.3pt;margin-top:767.25pt;width:442.5pt;height:56.15pt;z-index:25166438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//NgIAAKwEAAAOAAAAZHJzL2Uyb0RvYy54bWysVNtu2zAMfR+wfxD0vtgO0rQ14hRdug4D&#10;ugvW7QMUWYqFyqImqbGzry8lO27WDRgw7MWgRJ5DHlL06qpvNdkL5xWYihaznBJhONTK7Cr6/dvt&#10;mwtKfGCmZhqMqOhBeHq1fv1q1dlSzKEBXQtHkMT4srMVbUKwZZZ53oiW+RlYYdApwbUs4NHtstqx&#10;Dtlbnc3zfJl14GrrgAvv8fZmcNJ14pdS8PBZSi8C0RXF2kL6uvTdxm+2XrFy55htFB/LYP9QRcuU&#10;waQT1Q0LjDw69RtVq7gDDzLMOLQZSKm4SBpQTZG/UHPfMCuSFmyOt1Ob/P+j5Z/29/aLI6F/Cz0O&#10;MInw9g74gycGNg0zO3HtHHSNYDUmLmLLss76coTGVvvSR5Jt9xFqHDJ7DJCIeuna2BXUSZAdB3CY&#10;mi76QDheni2Ly2WOLo6+82J+gXZMwcoj2jof3gtoSTQq6nCoiZ3t73wYQo8hMZmBW6V1Gqw2Ly6i&#10;iHemTs7AlB5szBUjk6ooZJQUDlpEvDZfhSSqxmLnQ3/i6xQb7cie4btinAsThsaM0REmsYoJODb2&#10;V6CeQGNshIn0aidg/veMEyJlBRMmcKsMuD8R1A/HcuUQf1Q/aI4TDf22xz5Fcwv1AcfrYFgfXHc0&#10;GnA/KelwdSrqfzwyJyjRHww+kctisYi7lg6Ls/M5HtypZ3vqYYYjVUUDJYO5CWk/oxgD1/iUpEpT&#10;fq5kLBZXIr2TcX3jzp2eU9TzT2b9BAAA//8DAFBLAwQUAAYACAAAACEAAvlFn94AAAAKAQAADwAA&#10;AGRycy9kb3ducmV2LnhtbEyPQU+DQBCF7yb+h82YeLOLbSGILE018eChB6veB5gCKTuL7Jaiv97x&#10;ZI/z3syb7+Wb2fZqotF3jg3cLyJQxJWrO24MfLy/3KWgfECusXdMBr7Jw6a4vsoxq92Z32jah0ZJ&#10;CPsMDbQhDJnWvmrJol+4gVi8gxstBhnHRtcjniXc9noZRYm22LF8aHGg55aq4/5kBWP6LFcPYeu8&#10;3x2WT68/uCuPX8bc3szbR1CB5vC/DH/4cgOFMJXuxLVXvQEpEkSNV+sYlPhpGotUipSskxR0kevL&#10;CsUvAAAA//8DAFBLAQItABQABgAIAAAAIQC2gziS/gAAAOEBAAATAAAAAAAAAAAAAAAAAAAAAABb&#10;Q29udGVudF9UeXBlc10ueG1sUEsBAi0AFAAGAAgAAAAhADj9If/WAAAAlAEAAAsAAAAAAAAAAAAA&#10;AAAALwEAAF9yZWxzLy5yZWxzUEsBAi0AFAAGAAgAAAAhADALX/82AgAArAQAAA4AAAAAAAAAAAAA&#10;AAAALgIAAGRycy9lMm9Eb2MueG1sUEsBAi0AFAAGAAgAAAAhAAL5RZ/eAAAACgEAAA8AAAAAAAAA&#10;AAAAAAAAkAQAAGRycy9kb3ducmV2LnhtbFBLBQYAAAAABAAEAPMAAACbBQAAAAA=&#10;" filled="f" stroked="f" strokeweight="1pt">
              <v:textbox>
                <w:txbxContent>
                  <w:p w14:paraId="03BDA59C" w14:textId="7C123789" w:rsidR="00547B3B" w:rsidRPr="00891928" w:rsidRDefault="00547B3B" w:rsidP="0054086A">
                    <w:pPr>
                      <w:spacing w:after="0" w:line="240" w:lineRule="auto"/>
                      <w:jc w:val="center"/>
                      <w:rPr>
                        <w:rFonts w:ascii="POI Carbonic Trial" w:hAnsi="POI Carbonic Trial"/>
                        <w:color w:val="FFFFFF"/>
                      </w:rPr>
                    </w:pPr>
                    <w:r w:rsidRPr="00891928">
                      <w:rPr>
                        <w:rFonts w:ascii="POI Carbonic Trial" w:hAnsi="POI Carbonic Trial"/>
                        <w:color w:val="FFFFFF"/>
                      </w:rPr>
                      <w:t>licitacao@diamantino.mt.gov.br | www.diamantino.mt.gov.br</w:t>
                    </w:r>
                  </w:p>
                  <w:p w14:paraId="1D8713D6" w14:textId="1C0DF772" w:rsidR="00547B3B" w:rsidRPr="00891928" w:rsidRDefault="00547B3B" w:rsidP="0054086A">
                    <w:pPr>
                      <w:spacing w:after="0" w:line="240" w:lineRule="auto"/>
                      <w:jc w:val="center"/>
                      <w:rPr>
                        <w:rFonts w:ascii="POI Carbonic Trial" w:hAnsi="POI Carbonic Trial"/>
                        <w:color w:val="FFFFFF"/>
                      </w:rPr>
                    </w:pPr>
                    <w:r w:rsidRPr="00891928">
                      <w:rPr>
                        <w:rFonts w:ascii="POI Carbonic Trial" w:hAnsi="POI Carbonic Trial"/>
                        <w:color w:val="FFFFFF"/>
                      </w:rPr>
                      <w:t>Rua J. P. F. Mendes, Nº 2287 - Jardim Eldorado,</w:t>
                    </w:r>
                  </w:p>
                  <w:p w14:paraId="4F3343C6" w14:textId="0203D8AB" w:rsidR="00547B3B" w:rsidRPr="00891928" w:rsidRDefault="00547B3B" w:rsidP="0054086A">
                    <w:pPr>
                      <w:spacing w:after="0" w:line="240" w:lineRule="auto"/>
                      <w:jc w:val="center"/>
                      <w:rPr>
                        <w:rFonts w:ascii="POI Carbonic Trial" w:hAnsi="POI Carbonic Trial"/>
                        <w:color w:val="FFFFFF"/>
                      </w:rPr>
                    </w:pPr>
                    <w:r w:rsidRPr="00891928">
                      <w:rPr>
                        <w:rFonts w:ascii="POI Carbonic Trial" w:hAnsi="POI Carbonic Trial"/>
                        <w:color w:val="FFFFFF"/>
                      </w:rPr>
                      <w:t>Diamantino - MT, 78400-000 – Telefone (65) 3336-6423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C3EBA" w14:textId="77777777" w:rsidR="00547B3B" w:rsidRDefault="00547B3B" w:rsidP="000F5DD2">
      <w:pPr>
        <w:spacing w:after="0" w:line="240" w:lineRule="auto"/>
      </w:pPr>
      <w:r>
        <w:separator/>
      </w:r>
    </w:p>
  </w:footnote>
  <w:footnote w:type="continuationSeparator" w:id="0">
    <w:p w14:paraId="125AB73B" w14:textId="77777777" w:rsidR="00547B3B" w:rsidRDefault="00547B3B" w:rsidP="000F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C976C" w14:textId="67BE2593" w:rsidR="00547B3B" w:rsidRDefault="00C25E5A">
    <w:pPr>
      <w:pStyle w:val="Cabealho"/>
    </w:pPr>
    <w:r>
      <w:rPr>
        <w:noProof/>
      </w:rPr>
      <w:pict w14:anchorId="748AC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4391" o:spid="_x0000_s1029" type="#_x0000_t75" style="position:absolute;margin-left:0;margin-top:0;width:425.1pt;height:379.0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A0944" w14:textId="13F703DA" w:rsidR="00547B3B" w:rsidRPr="000F5DD2" w:rsidRDefault="00547B3B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CA3443" wp14:editId="5C9682D3">
          <wp:simplePos x="0" y="0"/>
          <wp:positionH relativeFrom="margin">
            <wp:posOffset>1243965</wp:posOffset>
          </wp:positionH>
          <wp:positionV relativeFrom="margin">
            <wp:posOffset>-1031875</wp:posOffset>
          </wp:positionV>
          <wp:extent cx="2906395" cy="897255"/>
          <wp:effectExtent l="0" t="0" r="8255" b="0"/>
          <wp:wrapSquare wrapText="bothSides"/>
          <wp:docPr id="78886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6676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E5A">
      <w:rPr>
        <w:noProof/>
      </w:rPr>
      <w:pict w14:anchorId="04BEF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4392" o:spid="_x0000_s1030" type="#_x0000_t75" style="position:absolute;margin-left:0;margin-top:0;width:425.1pt;height:379.0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CA5E" w14:textId="78221F43" w:rsidR="00547B3B" w:rsidRDefault="00C25E5A">
    <w:pPr>
      <w:pStyle w:val="Cabealho"/>
    </w:pPr>
    <w:r>
      <w:rPr>
        <w:noProof/>
      </w:rPr>
      <w:pict w14:anchorId="4D612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4390" o:spid="_x0000_s1028" type="#_x0000_t75" style="position:absolute;margin-left:0;margin-top:0;width:425.1pt;height:379.0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5A45"/>
    <w:multiLevelType w:val="multilevel"/>
    <w:tmpl w:val="889E925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eastAsia="Times New Roman" w:hint="default"/>
        <w:b/>
      </w:rPr>
    </w:lvl>
  </w:abstractNum>
  <w:abstractNum w:abstractNumId="1">
    <w:nsid w:val="09AA6E71"/>
    <w:multiLevelType w:val="multilevel"/>
    <w:tmpl w:val="A5228B1E"/>
    <w:lvl w:ilvl="0">
      <w:start w:val="1"/>
      <w:numFmt w:val="decimal"/>
      <w:lvlText w:val="%1."/>
      <w:lvlJc w:val="left"/>
      <w:pPr>
        <w:ind w:left="369" w:hanging="248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2" w:hanging="122"/>
      </w:pPr>
      <w:rPr>
        <w:b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right"/>
      <w:pPr>
        <w:ind w:left="122" w:hanging="122"/>
      </w:pPr>
      <w:rPr>
        <w:rFonts w:ascii="Times New Roman" w:eastAsia="Times New Roman" w:hAnsi="Times New Roman" w:cs="Times New Roman"/>
        <w:b/>
        <w:strike w:val="0"/>
        <w:sz w:val="24"/>
        <w:szCs w:val="24"/>
        <w:highlight w:val="white"/>
        <w:vertAlign w:val="baseline"/>
      </w:rPr>
    </w:lvl>
    <w:lvl w:ilvl="3">
      <w:start w:val="1"/>
      <w:numFmt w:val="decimal"/>
      <w:lvlText w:val="%1.%2.%3.%4."/>
      <w:lvlJc w:val="right"/>
      <w:pPr>
        <w:ind w:left="842" w:hanging="557"/>
      </w:pPr>
      <w:rPr>
        <w:rFonts w:ascii="Times New Roman" w:eastAsia="Arial" w:hAnsi="Times New Roman" w:cs="Times New Roman" w:hint="default"/>
        <w:b/>
        <w:sz w:val="24"/>
        <w:szCs w:val="24"/>
        <w:highlight w:val="white"/>
        <w:vertAlign w:val="baseline"/>
      </w:rPr>
    </w:lvl>
    <w:lvl w:ilvl="4">
      <w:start w:val="1"/>
      <w:numFmt w:val="decimal"/>
      <w:lvlText w:val="%1.%2.%3.%4.%5."/>
      <w:lvlJc w:val="right"/>
      <w:pPr>
        <w:ind w:left="740" w:hanging="557"/>
      </w:pPr>
      <w:rPr>
        <w:rFonts w:ascii="Times New Roman" w:eastAsia="Arial" w:hAnsi="Times New Roman" w:cs="Times New Roman" w:hint="default"/>
        <w:b/>
        <w:vertAlign w:val="baseline"/>
      </w:rPr>
    </w:lvl>
    <w:lvl w:ilvl="5">
      <w:start w:val="1"/>
      <w:numFmt w:val="decimal"/>
      <w:lvlText w:val="%1.%2.%3.%4.%5.%6."/>
      <w:lvlJc w:val="right"/>
      <w:pPr>
        <w:ind w:left="840" w:hanging="557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2443" w:hanging="555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047" w:hanging="557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651" w:hanging="557"/>
      </w:pPr>
      <w:rPr>
        <w:vertAlign w:val="baseline"/>
      </w:rPr>
    </w:lvl>
  </w:abstractNum>
  <w:abstractNum w:abstractNumId="2">
    <w:nsid w:val="0CAF3EDF"/>
    <w:multiLevelType w:val="multilevel"/>
    <w:tmpl w:val="74DEF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2B54EE2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880213E"/>
    <w:multiLevelType w:val="multilevel"/>
    <w:tmpl w:val="41B07C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5">
    <w:nsid w:val="1D6736D2"/>
    <w:multiLevelType w:val="multilevel"/>
    <w:tmpl w:val="9BA24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112522"/>
    <w:multiLevelType w:val="hybridMultilevel"/>
    <w:tmpl w:val="81EA7102"/>
    <w:lvl w:ilvl="0" w:tplc="DFF8A84C">
      <w:start w:val="1"/>
      <w:numFmt w:val="decimal"/>
      <w:lvlText w:val="%1)"/>
      <w:lvlJc w:val="left"/>
      <w:pPr>
        <w:ind w:left="256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7"/>
        <w:sz w:val="18"/>
        <w:szCs w:val="18"/>
        <w:lang w:val="pt-PT" w:eastAsia="en-US" w:bidi="ar-SA"/>
      </w:rPr>
    </w:lvl>
    <w:lvl w:ilvl="1" w:tplc="D55EFBB0">
      <w:start w:val="1"/>
      <w:numFmt w:val="lowerLetter"/>
      <w:lvlText w:val="%2)"/>
      <w:lvlJc w:val="left"/>
      <w:pPr>
        <w:ind w:left="484" w:hanging="2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 w:tplc="16EA8A62">
      <w:numFmt w:val="bullet"/>
      <w:lvlText w:val="•"/>
      <w:lvlJc w:val="left"/>
      <w:pPr>
        <w:ind w:left="1591" w:hanging="228"/>
      </w:pPr>
      <w:rPr>
        <w:rFonts w:hint="default"/>
        <w:lang w:val="pt-PT" w:eastAsia="en-US" w:bidi="ar-SA"/>
      </w:rPr>
    </w:lvl>
    <w:lvl w:ilvl="3" w:tplc="4ABEB3F8">
      <w:numFmt w:val="bullet"/>
      <w:lvlText w:val="•"/>
      <w:lvlJc w:val="left"/>
      <w:pPr>
        <w:ind w:left="2702" w:hanging="228"/>
      </w:pPr>
      <w:rPr>
        <w:rFonts w:hint="default"/>
        <w:lang w:val="pt-PT" w:eastAsia="en-US" w:bidi="ar-SA"/>
      </w:rPr>
    </w:lvl>
    <w:lvl w:ilvl="4" w:tplc="D584E0DA">
      <w:numFmt w:val="bullet"/>
      <w:lvlText w:val="•"/>
      <w:lvlJc w:val="left"/>
      <w:pPr>
        <w:ind w:left="3814" w:hanging="228"/>
      </w:pPr>
      <w:rPr>
        <w:rFonts w:hint="default"/>
        <w:lang w:val="pt-PT" w:eastAsia="en-US" w:bidi="ar-SA"/>
      </w:rPr>
    </w:lvl>
    <w:lvl w:ilvl="5" w:tplc="90EE9AD4">
      <w:numFmt w:val="bullet"/>
      <w:lvlText w:val="•"/>
      <w:lvlJc w:val="left"/>
      <w:pPr>
        <w:ind w:left="4925" w:hanging="228"/>
      </w:pPr>
      <w:rPr>
        <w:rFonts w:hint="default"/>
        <w:lang w:val="pt-PT" w:eastAsia="en-US" w:bidi="ar-SA"/>
      </w:rPr>
    </w:lvl>
    <w:lvl w:ilvl="6" w:tplc="3BE8AAC0">
      <w:numFmt w:val="bullet"/>
      <w:lvlText w:val="•"/>
      <w:lvlJc w:val="left"/>
      <w:pPr>
        <w:ind w:left="6036" w:hanging="228"/>
      </w:pPr>
      <w:rPr>
        <w:rFonts w:hint="default"/>
        <w:lang w:val="pt-PT" w:eastAsia="en-US" w:bidi="ar-SA"/>
      </w:rPr>
    </w:lvl>
    <w:lvl w:ilvl="7" w:tplc="12968B70">
      <w:numFmt w:val="bullet"/>
      <w:lvlText w:val="•"/>
      <w:lvlJc w:val="left"/>
      <w:pPr>
        <w:ind w:left="7148" w:hanging="228"/>
      </w:pPr>
      <w:rPr>
        <w:rFonts w:hint="default"/>
        <w:lang w:val="pt-PT" w:eastAsia="en-US" w:bidi="ar-SA"/>
      </w:rPr>
    </w:lvl>
    <w:lvl w:ilvl="8" w:tplc="CC56BB4E">
      <w:numFmt w:val="bullet"/>
      <w:lvlText w:val="•"/>
      <w:lvlJc w:val="left"/>
      <w:pPr>
        <w:ind w:left="8259" w:hanging="228"/>
      </w:pPr>
      <w:rPr>
        <w:rFonts w:hint="default"/>
        <w:lang w:val="pt-PT" w:eastAsia="en-US" w:bidi="ar-SA"/>
      </w:rPr>
    </w:lvl>
  </w:abstractNum>
  <w:abstractNum w:abstractNumId="7">
    <w:nsid w:val="2E455C27"/>
    <w:multiLevelType w:val="hybridMultilevel"/>
    <w:tmpl w:val="185CE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142D1"/>
    <w:multiLevelType w:val="hybridMultilevel"/>
    <w:tmpl w:val="0818D5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843FA"/>
    <w:multiLevelType w:val="hybridMultilevel"/>
    <w:tmpl w:val="07909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F17CB"/>
    <w:multiLevelType w:val="multilevel"/>
    <w:tmpl w:val="E506A48E"/>
    <w:lvl w:ilvl="0">
      <w:start w:val="6"/>
      <w:numFmt w:val="decimal"/>
      <w:lvlText w:val="%1"/>
      <w:lvlJc w:val="left"/>
      <w:pPr>
        <w:ind w:left="358" w:hanging="487"/>
      </w:pPr>
    </w:lvl>
    <w:lvl w:ilvl="1">
      <w:start w:val="1"/>
      <w:numFmt w:val="decimal"/>
      <w:lvlText w:val="%1.%2."/>
      <w:lvlJc w:val="left"/>
      <w:pPr>
        <w:ind w:left="358" w:hanging="487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066" w:hanging="34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35" w:hanging="348"/>
      </w:pPr>
    </w:lvl>
    <w:lvl w:ilvl="4">
      <w:numFmt w:val="bullet"/>
      <w:lvlText w:val="•"/>
      <w:lvlJc w:val="left"/>
      <w:pPr>
        <w:ind w:left="3391" w:hanging="348"/>
      </w:pPr>
    </w:lvl>
    <w:lvl w:ilvl="5">
      <w:numFmt w:val="bullet"/>
      <w:lvlText w:val="•"/>
      <w:lvlJc w:val="left"/>
      <w:pPr>
        <w:ind w:left="4547" w:hanging="348"/>
      </w:pPr>
    </w:lvl>
    <w:lvl w:ilvl="6">
      <w:numFmt w:val="bullet"/>
      <w:lvlText w:val="•"/>
      <w:lvlJc w:val="left"/>
      <w:pPr>
        <w:ind w:left="5703" w:hanging="348"/>
      </w:pPr>
    </w:lvl>
    <w:lvl w:ilvl="7">
      <w:numFmt w:val="bullet"/>
      <w:lvlText w:val="•"/>
      <w:lvlJc w:val="left"/>
      <w:pPr>
        <w:ind w:left="6859" w:hanging="348"/>
      </w:pPr>
    </w:lvl>
    <w:lvl w:ilvl="8">
      <w:numFmt w:val="bullet"/>
      <w:lvlText w:val="•"/>
      <w:lvlJc w:val="left"/>
      <w:pPr>
        <w:ind w:left="8014" w:hanging="348"/>
      </w:pPr>
    </w:lvl>
  </w:abstractNum>
  <w:abstractNum w:abstractNumId="11">
    <w:nsid w:val="53971E66"/>
    <w:multiLevelType w:val="hybridMultilevel"/>
    <w:tmpl w:val="FFFFFFFF"/>
    <w:lvl w:ilvl="0" w:tplc="306868E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5294899"/>
    <w:multiLevelType w:val="hybridMultilevel"/>
    <w:tmpl w:val="9272BB06"/>
    <w:lvl w:ilvl="0" w:tplc="0416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D2C34"/>
    <w:multiLevelType w:val="multilevel"/>
    <w:tmpl w:val="4E8CCCC0"/>
    <w:lvl w:ilvl="0">
      <w:start w:val="2"/>
      <w:numFmt w:val="decimal"/>
      <w:lvlText w:val="%1."/>
      <w:lvlJc w:val="left"/>
      <w:pPr>
        <w:ind w:left="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9" w:hanging="2160"/>
      </w:pPr>
      <w:rPr>
        <w:rFonts w:hint="default"/>
      </w:rPr>
    </w:lvl>
  </w:abstractNum>
  <w:abstractNum w:abstractNumId="14">
    <w:nsid w:val="5A813E0A"/>
    <w:multiLevelType w:val="multilevel"/>
    <w:tmpl w:val="3D7E54A0"/>
    <w:lvl w:ilvl="0">
      <w:start w:val="2"/>
      <w:numFmt w:val="decimal"/>
      <w:lvlText w:val="%1."/>
      <w:lvlJc w:val="left"/>
      <w:pPr>
        <w:ind w:left="6456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eastAsia="Times New Roman"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17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536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89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eastAsia="Times New Roman" w:hint="default"/>
      </w:rPr>
    </w:lvl>
  </w:abstractNum>
  <w:abstractNum w:abstractNumId="15">
    <w:nsid w:val="629839E3"/>
    <w:multiLevelType w:val="multilevel"/>
    <w:tmpl w:val="E24E5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6562DA9"/>
    <w:multiLevelType w:val="multilevel"/>
    <w:tmpl w:val="BC602742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Times New Roman" w:eastAsia="Times New Roman" w:hAnsi="Times New Roman" w:cs="Times New Roman"/>
        <w:b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20" w:hanging="284"/>
      </w:pPr>
    </w:lvl>
    <w:lvl w:ilvl="5">
      <w:start w:val="1"/>
      <w:numFmt w:val="decimal"/>
      <w:lvlText w:val="%1.%2.%3.%4.%5.%6."/>
      <w:lvlJc w:val="left"/>
      <w:pPr>
        <w:ind w:left="1704" w:hanging="284"/>
      </w:pPr>
    </w:lvl>
    <w:lvl w:ilvl="6">
      <w:start w:val="1"/>
      <w:numFmt w:val="decimal"/>
      <w:lvlText w:val="%1.%2.%3.%4.%5.%6.%7."/>
      <w:lvlJc w:val="left"/>
      <w:pPr>
        <w:ind w:left="1988" w:hanging="284"/>
      </w:pPr>
    </w:lvl>
    <w:lvl w:ilvl="7">
      <w:start w:val="1"/>
      <w:numFmt w:val="decimal"/>
      <w:lvlText w:val="%1.%2.%3.%4.%5.%6.%7.%8."/>
      <w:lvlJc w:val="left"/>
      <w:pPr>
        <w:ind w:left="2272" w:hanging="284"/>
      </w:pPr>
    </w:lvl>
    <w:lvl w:ilvl="8">
      <w:start w:val="1"/>
      <w:numFmt w:val="decimal"/>
      <w:lvlText w:val="%1.%2.%3.%4.%5.%6.%7.%8.%9."/>
      <w:lvlJc w:val="left"/>
      <w:pPr>
        <w:ind w:left="2556" w:hanging="284"/>
      </w:pPr>
    </w:lvl>
  </w:abstractNum>
  <w:abstractNum w:abstractNumId="17">
    <w:nsid w:val="70D913B4"/>
    <w:multiLevelType w:val="multilevel"/>
    <w:tmpl w:val="2FE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49322E"/>
    <w:multiLevelType w:val="hybridMultilevel"/>
    <w:tmpl w:val="97DEC0D0"/>
    <w:lvl w:ilvl="0" w:tplc="0416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10636"/>
    <w:multiLevelType w:val="multilevel"/>
    <w:tmpl w:val="C1DCA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>
    <w:nsid w:val="776C4EEF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8EC3B45"/>
    <w:multiLevelType w:val="hybridMultilevel"/>
    <w:tmpl w:val="F19EB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858EB"/>
    <w:multiLevelType w:val="multilevel"/>
    <w:tmpl w:val="D83AA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FFB2373"/>
    <w:multiLevelType w:val="multilevel"/>
    <w:tmpl w:val="3444779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eastAsia="Times New Roman" w:hint="default"/>
      </w:rPr>
    </w:lvl>
  </w:abstractNum>
  <w:num w:numId="1">
    <w:abstractNumId w:val="4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2"/>
  </w:num>
  <w:num w:numId="10">
    <w:abstractNumId w:val="18"/>
  </w:num>
  <w:num w:numId="11">
    <w:abstractNumId w:val="7"/>
  </w:num>
  <w:num w:numId="12">
    <w:abstractNumId w:val="21"/>
  </w:num>
  <w:num w:numId="13">
    <w:abstractNumId w:val="17"/>
  </w:num>
  <w:num w:numId="14">
    <w:abstractNumId w:val="1"/>
  </w:num>
  <w:num w:numId="15">
    <w:abstractNumId w:val="2"/>
  </w:num>
  <w:num w:numId="16">
    <w:abstractNumId w:val="22"/>
  </w:num>
  <w:num w:numId="17">
    <w:abstractNumId w:val="15"/>
  </w:num>
  <w:num w:numId="18">
    <w:abstractNumId w:val="16"/>
  </w:num>
  <w:num w:numId="19">
    <w:abstractNumId w:val="10"/>
  </w:num>
  <w:num w:numId="20">
    <w:abstractNumId w:val="0"/>
  </w:num>
  <w:num w:numId="21">
    <w:abstractNumId w:val="3"/>
  </w:num>
  <w:num w:numId="22">
    <w:abstractNumId w:val="19"/>
  </w:num>
  <w:num w:numId="23">
    <w:abstractNumId w:val="5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D2"/>
    <w:rsid w:val="000373CE"/>
    <w:rsid w:val="000B0AE2"/>
    <w:rsid w:val="000F5DD2"/>
    <w:rsid w:val="001133E1"/>
    <w:rsid w:val="001B1F2E"/>
    <w:rsid w:val="001B4928"/>
    <w:rsid w:val="001D067D"/>
    <w:rsid w:val="001D1974"/>
    <w:rsid w:val="001F3DE9"/>
    <w:rsid w:val="002B4039"/>
    <w:rsid w:val="002B4CCD"/>
    <w:rsid w:val="002B752D"/>
    <w:rsid w:val="00301C8F"/>
    <w:rsid w:val="0033141D"/>
    <w:rsid w:val="003404A5"/>
    <w:rsid w:val="00347148"/>
    <w:rsid w:val="0034772F"/>
    <w:rsid w:val="003644B9"/>
    <w:rsid w:val="00372015"/>
    <w:rsid w:val="003A31C3"/>
    <w:rsid w:val="003A696F"/>
    <w:rsid w:val="003E008A"/>
    <w:rsid w:val="003E5D63"/>
    <w:rsid w:val="003F5924"/>
    <w:rsid w:val="00492FBC"/>
    <w:rsid w:val="00527410"/>
    <w:rsid w:val="00527F4D"/>
    <w:rsid w:val="0053328A"/>
    <w:rsid w:val="00537749"/>
    <w:rsid w:val="00537764"/>
    <w:rsid w:val="0054086A"/>
    <w:rsid w:val="00547B3B"/>
    <w:rsid w:val="0058049D"/>
    <w:rsid w:val="00581CC4"/>
    <w:rsid w:val="005961B6"/>
    <w:rsid w:val="005A3710"/>
    <w:rsid w:val="005D0786"/>
    <w:rsid w:val="005D3A56"/>
    <w:rsid w:val="005D3ECA"/>
    <w:rsid w:val="005F3A9E"/>
    <w:rsid w:val="00601DCF"/>
    <w:rsid w:val="00616408"/>
    <w:rsid w:val="0062154E"/>
    <w:rsid w:val="00670351"/>
    <w:rsid w:val="00682CA9"/>
    <w:rsid w:val="00693734"/>
    <w:rsid w:val="006B55AB"/>
    <w:rsid w:val="00733897"/>
    <w:rsid w:val="00733A51"/>
    <w:rsid w:val="00770D0C"/>
    <w:rsid w:val="00771A63"/>
    <w:rsid w:val="00774C0E"/>
    <w:rsid w:val="00783B1B"/>
    <w:rsid w:val="00786971"/>
    <w:rsid w:val="007A50F9"/>
    <w:rsid w:val="007D4A42"/>
    <w:rsid w:val="008065B2"/>
    <w:rsid w:val="00815794"/>
    <w:rsid w:val="00830ED1"/>
    <w:rsid w:val="00847F55"/>
    <w:rsid w:val="00891928"/>
    <w:rsid w:val="008B2FB4"/>
    <w:rsid w:val="009A0AB1"/>
    <w:rsid w:val="009A56A9"/>
    <w:rsid w:val="00A26D27"/>
    <w:rsid w:val="00A80EC5"/>
    <w:rsid w:val="00B14B35"/>
    <w:rsid w:val="00B23039"/>
    <w:rsid w:val="00B27B3A"/>
    <w:rsid w:val="00B97CF5"/>
    <w:rsid w:val="00BA26B0"/>
    <w:rsid w:val="00BC250F"/>
    <w:rsid w:val="00BC28BB"/>
    <w:rsid w:val="00C25E5A"/>
    <w:rsid w:val="00C50E18"/>
    <w:rsid w:val="00C73C18"/>
    <w:rsid w:val="00C85E63"/>
    <w:rsid w:val="00CB2217"/>
    <w:rsid w:val="00CE5368"/>
    <w:rsid w:val="00D15C5B"/>
    <w:rsid w:val="00D5628C"/>
    <w:rsid w:val="00DA185D"/>
    <w:rsid w:val="00E41010"/>
    <w:rsid w:val="00E61D43"/>
    <w:rsid w:val="00E93C63"/>
    <w:rsid w:val="00EB1A76"/>
    <w:rsid w:val="00ED7D8F"/>
    <w:rsid w:val="00EF34BE"/>
    <w:rsid w:val="00EF49C7"/>
    <w:rsid w:val="00F0006F"/>
    <w:rsid w:val="00F646C6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CC68A"/>
  <w15:chartTrackingRefBased/>
  <w15:docId w15:val="{EBCA9808-9655-45DA-A7B2-406F79B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F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F5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D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D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D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D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D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D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DD2"/>
    <w:rPr>
      <w:i/>
      <w:iCs/>
      <w:color w:val="404040" w:themeColor="text1" w:themeTint="BF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0F5D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D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D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DD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DD2"/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DD2"/>
  </w:style>
  <w:style w:type="character" w:customStyle="1" w:styleId="PargrafodaListaChar">
    <w:name w:val="Parágrafo da Lista Char"/>
    <w:aliases w:val="Segundo Char"/>
    <w:link w:val="PargrafodaLista"/>
    <w:uiPriority w:val="34"/>
    <w:qFormat/>
    <w:locked/>
    <w:rsid w:val="00783B1B"/>
  </w:style>
  <w:style w:type="table" w:customStyle="1" w:styleId="Tabelacomgrade11">
    <w:name w:val="Tabela com grade11"/>
    <w:basedOn w:val="Tabelanormal"/>
    <w:next w:val="Tabelacomgrade"/>
    <w:uiPriority w:val="39"/>
    <w:rsid w:val="00EF34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F3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A0A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AB1"/>
    <w:rPr>
      <w:color w:val="605E5C"/>
      <w:shd w:val="clear" w:color="auto" w:fill="E1DFDD"/>
    </w:rPr>
  </w:style>
  <w:style w:type="table" w:customStyle="1" w:styleId="12">
    <w:name w:val="12"/>
    <w:basedOn w:val="Tabelanormal"/>
    <w:rsid w:val="00E93C63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93C63"/>
    <w:rPr>
      <w:color w:val="605E5C"/>
      <w:shd w:val="clear" w:color="auto" w:fill="E1DFDD"/>
    </w:rPr>
  </w:style>
  <w:style w:type="table" w:customStyle="1" w:styleId="11">
    <w:name w:val="11"/>
    <w:basedOn w:val="Tabelanormal"/>
    <w:rsid w:val="00815794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anormal"/>
    <w:rsid w:val="00815794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anormal"/>
    <w:rsid w:val="007A50F9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anormal"/>
    <w:rsid w:val="007A50F9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1B1F2E"/>
  </w:style>
  <w:style w:type="table" w:customStyle="1" w:styleId="TableNormal">
    <w:name w:val="Table Normal"/>
    <w:rsid w:val="001B1F2E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1B1F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B1F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1F2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1F2E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1F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1F2E"/>
    <w:rPr>
      <w:rFonts w:ascii="Calibri" w:eastAsia="Calibri" w:hAnsi="Calibri" w:cs="Calibri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1B1F2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perlinkVisitado1">
    <w:name w:val="HiperlinkVisitado1"/>
    <w:basedOn w:val="Fontepargpadro"/>
    <w:uiPriority w:val="99"/>
    <w:semiHidden/>
    <w:unhideWhenUsed/>
    <w:rsid w:val="001B1F2E"/>
    <w:rPr>
      <w:color w:val="8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B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7899-8CFC-4F3E-90E8-A01E0BA8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Paulo</dc:creator>
  <cp:keywords/>
  <dc:description/>
  <cp:lastModifiedBy>SANDRA</cp:lastModifiedBy>
  <cp:revision>79</cp:revision>
  <cp:lastPrinted>2026-02-19T19:18:00Z</cp:lastPrinted>
  <dcterms:created xsi:type="dcterms:W3CDTF">2025-02-06T13:18:00Z</dcterms:created>
  <dcterms:modified xsi:type="dcterms:W3CDTF">2026-02-19T21:37:00Z</dcterms:modified>
</cp:coreProperties>
</file>