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A0" w:rsidRPr="00D47656" w:rsidRDefault="00621FA0" w:rsidP="00AA6E61">
      <w:pPr>
        <w:tabs>
          <w:tab w:val="left" w:pos="10348"/>
        </w:tabs>
        <w:spacing w:after="0" w:line="240" w:lineRule="auto"/>
        <w:ind w:right="-709"/>
        <w:jc w:val="center"/>
        <w:rPr>
          <w:rFonts w:ascii="Arial" w:hAnsi="Arial" w:cs="Arial"/>
          <w:b/>
          <w:sz w:val="34"/>
          <w:szCs w:val="24"/>
        </w:rPr>
      </w:pPr>
      <w:r w:rsidRPr="00D47656">
        <w:rPr>
          <w:rFonts w:ascii="Arial" w:hAnsi="Arial" w:cs="Arial"/>
          <w:b/>
          <w:sz w:val="34"/>
          <w:szCs w:val="24"/>
        </w:rPr>
        <w:t xml:space="preserve">DECRETO Nº </w:t>
      </w:r>
      <w:r w:rsidR="007950AC">
        <w:rPr>
          <w:rFonts w:ascii="Arial" w:hAnsi="Arial" w:cs="Arial"/>
          <w:b/>
          <w:sz w:val="34"/>
          <w:szCs w:val="24"/>
        </w:rPr>
        <w:t>068</w:t>
      </w:r>
      <w:r w:rsidRPr="00D47656">
        <w:rPr>
          <w:rFonts w:ascii="Arial" w:hAnsi="Arial" w:cs="Arial"/>
          <w:b/>
          <w:sz w:val="34"/>
          <w:szCs w:val="24"/>
        </w:rPr>
        <w:t>/2024</w:t>
      </w:r>
    </w:p>
    <w:p w:rsidR="00621FA0" w:rsidRPr="00D47656" w:rsidRDefault="00621FA0" w:rsidP="00AA6E61">
      <w:pPr>
        <w:shd w:val="clear" w:color="auto" w:fill="FFFFFF"/>
        <w:tabs>
          <w:tab w:val="left" w:pos="10348"/>
        </w:tabs>
        <w:spacing w:after="0" w:line="240" w:lineRule="auto"/>
        <w:ind w:left="709" w:right="-709" w:firstLine="1418"/>
        <w:jc w:val="both"/>
        <w:rPr>
          <w:rStyle w:val="Forte"/>
          <w:rFonts w:ascii="Arial" w:hAnsi="Arial" w:cs="Arial"/>
          <w:sz w:val="24"/>
          <w:szCs w:val="24"/>
          <w:shd w:val="clear" w:color="auto" w:fill="FFFFFF"/>
        </w:rPr>
      </w:pPr>
    </w:p>
    <w:p w:rsidR="00621FA0" w:rsidRPr="00D47656" w:rsidRDefault="00EB5A6A" w:rsidP="00AA6E61">
      <w:pPr>
        <w:spacing w:after="0" w:line="240" w:lineRule="auto"/>
        <w:ind w:left="4253" w:right="-709"/>
        <w:jc w:val="both"/>
        <w:rPr>
          <w:rFonts w:ascii="Arial" w:eastAsia="Times New Roman" w:hAnsi="Arial" w:cs="Arial"/>
          <w:i/>
          <w:iCs/>
          <w:sz w:val="24"/>
          <w:szCs w:val="24"/>
          <w:lang w:eastAsia="pt-BR"/>
        </w:rPr>
      </w:pPr>
      <w:r w:rsidRPr="00D47656">
        <w:rPr>
          <w:rFonts w:ascii="Arial" w:eastAsia="Times New Roman" w:hAnsi="Arial" w:cs="Arial"/>
          <w:i/>
          <w:iCs/>
          <w:sz w:val="24"/>
          <w:szCs w:val="24"/>
          <w:lang w:eastAsia="pt-BR"/>
        </w:rPr>
        <w:t>“Dispõe sobre os procedimentos administrativos de análise do licenciamento ambiental de atividades de impacto ambiental local, sobre o Cadastro Técnico Municipal de Prestadores de Serviços e Consultoria Ambiental, e dá outras providências”</w:t>
      </w:r>
    </w:p>
    <w:p w:rsidR="00EB5A6A" w:rsidRPr="00D47656" w:rsidRDefault="00EB5A6A" w:rsidP="00AA6E61">
      <w:pPr>
        <w:spacing w:after="0" w:line="240" w:lineRule="auto"/>
        <w:ind w:right="-709"/>
        <w:jc w:val="both"/>
        <w:rPr>
          <w:rFonts w:ascii="Arial" w:hAnsi="Arial" w:cs="Arial"/>
          <w:sz w:val="24"/>
          <w:szCs w:val="24"/>
        </w:rPr>
      </w:pPr>
    </w:p>
    <w:p w:rsidR="00621FA0" w:rsidRPr="00D47656" w:rsidRDefault="00621FA0" w:rsidP="00AA6E61">
      <w:pPr>
        <w:spacing w:after="0" w:line="240" w:lineRule="auto"/>
        <w:ind w:right="-709" w:firstLine="851"/>
        <w:jc w:val="both"/>
        <w:rPr>
          <w:rFonts w:ascii="Arial" w:hAnsi="Arial" w:cs="Arial"/>
          <w:sz w:val="24"/>
          <w:szCs w:val="24"/>
        </w:rPr>
      </w:pPr>
      <w:r w:rsidRPr="00D47656">
        <w:rPr>
          <w:rFonts w:ascii="Arial" w:hAnsi="Arial" w:cs="Arial"/>
          <w:b/>
          <w:sz w:val="24"/>
          <w:szCs w:val="24"/>
        </w:rPr>
        <w:t>O PREFEITO MUNICIPAL DE DIAMANTINO, ESTADO DE MATO GROSSO, Dr. MANOEL LOUREIRO NETO</w:t>
      </w:r>
      <w:r w:rsidRPr="00D47656">
        <w:rPr>
          <w:rFonts w:ascii="Arial" w:hAnsi="Arial" w:cs="Arial"/>
          <w:sz w:val="24"/>
          <w:szCs w:val="24"/>
        </w:rPr>
        <w:t>, no uso de suas atribuições que lhe confere a Lei Orgânica,</w:t>
      </w:r>
    </w:p>
    <w:p w:rsidR="00621FA0" w:rsidRPr="00D47656" w:rsidRDefault="00621FA0" w:rsidP="00AA6E61">
      <w:pPr>
        <w:spacing w:after="0" w:line="240" w:lineRule="auto"/>
        <w:ind w:right="-709"/>
        <w:jc w:val="both"/>
        <w:rPr>
          <w:rFonts w:ascii="Arial" w:hAnsi="Arial" w:cs="Arial"/>
          <w:b/>
          <w:bCs/>
          <w:sz w:val="24"/>
          <w:szCs w:val="24"/>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sz w:val="24"/>
          <w:szCs w:val="24"/>
          <w:lang w:eastAsia="pt-BR"/>
        </w:rPr>
        <w:t>Considerando</w:t>
      </w:r>
      <w:r w:rsidRPr="00D47656">
        <w:rPr>
          <w:rFonts w:ascii="Arial" w:eastAsia="Times New Roman" w:hAnsi="Arial" w:cs="Arial"/>
          <w:sz w:val="24"/>
          <w:szCs w:val="24"/>
          <w:lang w:eastAsia="pt-BR"/>
        </w:rPr>
        <w:t>, a necessidade de normatizar o protocolo, recebimento e trâmite dos processos de licenciamento ambiental do município;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sz w:val="24"/>
          <w:szCs w:val="24"/>
          <w:lang w:eastAsia="pt-BR"/>
        </w:rPr>
        <w:t>Considerando</w:t>
      </w:r>
      <w:r w:rsidRPr="00D47656">
        <w:rPr>
          <w:rFonts w:ascii="Arial" w:eastAsia="Times New Roman" w:hAnsi="Arial" w:cs="Arial"/>
          <w:sz w:val="24"/>
          <w:szCs w:val="24"/>
          <w:lang w:eastAsia="pt-BR"/>
        </w:rPr>
        <w:t>, a necessidade de definir os documentos administrativos e técnicos necessários para licenciamento ambiental de atividades de significativo potencial poluidor, relacionadas em Anexo Único da Resolução CONSEMA nº 41/2021 ou daquela que a suceder deste regulamento;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sz w:val="24"/>
          <w:szCs w:val="24"/>
          <w:lang w:eastAsia="pt-BR"/>
        </w:rPr>
        <w:t>Considerando</w:t>
      </w:r>
      <w:r w:rsidRPr="00D47656">
        <w:rPr>
          <w:rFonts w:ascii="Arial" w:eastAsia="Times New Roman" w:hAnsi="Arial" w:cs="Arial"/>
          <w:sz w:val="24"/>
          <w:szCs w:val="24"/>
          <w:lang w:eastAsia="pt-BR"/>
        </w:rPr>
        <w:t>, a Resolução CONAMA nº 237/1997, art. 12, § 1º, que disciplina a possibilidade de estabelecimento de procedimentos simplificados para as atividades e empreendimentos de pequeno potencial de impacto ambiental;</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sz w:val="24"/>
          <w:szCs w:val="24"/>
          <w:lang w:eastAsia="pt-BR"/>
        </w:rPr>
        <w:t>Considerando</w:t>
      </w:r>
      <w:r w:rsidRPr="00D47656">
        <w:rPr>
          <w:rFonts w:ascii="Arial" w:eastAsia="Times New Roman" w:hAnsi="Arial" w:cs="Arial"/>
          <w:sz w:val="24"/>
          <w:szCs w:val="24"/>
          <w:lang w:eastAsia="pt-BR"/>
        </w:rPr>
        <w:t>, a Portaria nº</w:t>
      </w:r>
      <w:r w:rsidR="00D47656" w:rsidRPr="00D47656">
        <w:rPr>
          <w:rFonts w:ascii="Arial" w:eastAsia="Times New Roman" w:hAnsi="Arial" w:cs="Arial"/>
          <w:sz w:val="24"/>
          <w:szCs w:val="24"/>
          <w:lang w:eastAsia="pt-BR"/>
        </w:rPr>
        <w:t xml:space="preserve"> 1.300/2023/SEMA/MT</w:t>
      </w:r>
      <w:r w:rsidRPr="00D47656">
        <w:rPr>
          <w:rFonts w:ascii="Arial" w:eastAsia="Times New Roman" w:hAnsi="Arial" w:cs="Arial"/>
          <w:sz w:val="24"/>
          <w:szCs w:val="24"/>
          <w:lang w:eastAsia="pt-BR"/>
        </w:rPr>
        <w:t>, que reconhece o Município de Diamantino/MT como sendo habilitado para exercer as ações de Licenciamento Ambiental de âmbito local.</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DECRETA:</w:t>
      </w:r>
    </w:p>
    <w:p w:rsidR="00FA3931" w:rsidRPr="00D47656" w:rsidRDefault="00FA393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1º.</w:t>
      </w:r>
      <w:r w:rsidRPr="00D47656">
        <w:rPr>
          <w:rFonts w:ascii="Arial" w:eastAsia="Times New Roman" w:hAnsi="Arial" w:cs="Arial"/>
          <w:sz w:val="24"/>
          <w:szCs w:val="24"/>
          <w:lang w:eastAsia="pt-BR"/>
        </w:rPr>
        <w:t> Ficam estabelecidas as normas e procedimentos para o licenciamento ambiental de atividades de significativo impacto ambiental no âmbito do município de Diamantino.</w:t>
      </w:r>
    </w:p>
    <w:p w:rsidR="00FA3931" w:rsidRPr="00D47656" w:rsidRDefault="00FA393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2º.</w:t>
      </w:r>
      <w:r w:rsidRPr="00D47656">
        <w:rPr>
          <w:rFonts w:ascii="Arial" w:eastAsia="Times New Roman" w:hAnsi="Arial" w:cs="Arial"/>
          <w:sz w:val="24"/>
          <w:szCs w:val="24"/>
          <w:lang w:eastAsia="pt-BR"/>
        </w:rPr>
        <w:t> Para fins de aplicabilidade do presente Decreto são adotadas as seguintes definições: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Pr="00D47656">
        <w:rPr>
          <w:rFonts w:ascii="Arial" w:eastAsia="Times New Roman" w:hAnsi="Arial" w:cs="Arial"/>
          <w:sz w:val="24"/>
          <w:szCs w:val="24"/>
          <w:lang w:eastAsia="pt-BR"/>
        </w:rPr>
        <w:t> – impacto ambiental de âmbito local: qualquer alteração direta ou indireta das propriedades físicas, químicas e biológicas do meio ambiente, que afetem a saúde, a segurança e o bem-estar da população; as atividades sociais e econômicas; a biota; as condições sanitárias do meio ambiente; e/ou a qualidade dos recursos ambientais, dentro dos limites do Município.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w:t>
      </w:r>
      <w:r w:rsidRPr="00D47656">
        <w:rPr>
          <w:rFonts w:ascii="Arial" w:eastAsia="Times New Roman" w:hAnsi="Arial" w:cs="Arial"/>
          <w:sz w:val="24"/>
          <w:szCs w:val="24"/>
          <w:lang w:eastAsia="pt-BR"/>
        </w:rPr>
        <w:t> – interessado: pessoa física ou jurídica que inicia o processo de licenciamento ambiental como titulares do pedido ou no exercício do direito de representação;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III</w:t>
      </w:r>
      <w:r w:rsidRPr="00D47656">
        <w:rPr>
          <w:rFonts w:ascii="Arial" w:eastAsia="Times New Roman" w:hAnsi="Arial" w:cs="Arial"/>
          <w:sz w:val="24"/>
          <w:szCs w:val="24"/>
          <w:lang w:eastAsia="pt-BR"/>
        </w:rPr>
        <w:t> – Termo de Referência (TR): documento emitido pela autoridade licenciadora, que estabelece os documentos e estudos a serem apresentados pelo empreendedor no licenciamento ambiental para avaliação dos impactos ambientais decorrentes da atividade ou empreendimento.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IV</w:t>
      </w:r>
      <w:r w:rsidRPr="00D47656">
        <w:rPr>
          <w:rFonts w:ascii="Arial" w:eastAsia="Times New Roman" w:hAnsi="Arial" w:cs="Arial"/>
          <w:sz w:val="24"/>
          <w:szCs w:val="24"/>
          <w:lang w:eastAsia="pt-BR"/>
        </w:rPr>
        <w:t> – parecer técnico: pronunciamento por escrito contendo manifestação técnica ou jurídica, que deve ser sustentado em bases confiáveis e escrito com o objetivo de esclarecer, interpretar e explicar os fatos analisados, de preferência usando como referências bibliográficas, artigos científicos comprovados ou leis que expliquem sua opinião;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 </w:t>
      </w:r>
      <w:r w:rsidRPr="00D47656">
        <w:rPr>
          <w:rFonts w:ascii="Arial" w:eastAsia="Times New Roman" w:hAnsi="Arial" w:cs="Arial"/>
          <w:sz w:val="24"/>
          <w:szCs w:val="24"/>
          <w:lang w:eastAsia="pt-BR"/>
        </w:rPr>
        <w:t>– condicionantes ambientais: são medidas, condições ou restrições a serem observadas pelo empreendedor, estabelecidas no âmbito das licenças e autorizações ambientais pela autoridade licenciadora, com vistas a evitar, mitigar ou compensar os impactos ambientais negativos identificados nos estudos ambientais.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Os processos administrativos com atividades passíveis de licenciamento ambiental de âmbito municipal, em curso no Órgão Ambiental Estadual, deverão permanecer neste até a sua conclusão ou solicitação de transferência para renovação, quando serão encaminhados aos Municípios.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 </w:t>
      </w:r>
      <w:r w:rsidRPr="00D47656">
        <w:rPr>
          <w:rFonts w:ascii="Arial" w:eastAsia="Times New Roman" w:hAnsi="Arial" w:cs="Arial"/>
          <w:sz w:val="24"/>
          <w:szCs w:val="24"/>
          <w:lang w:eastAsia="pt-BR"/>
        </w:rPr>
        <w:t>Quando a ampliação de empreendimentos e atividades já licenciados pelo Município ultrapassarem os portes de impacto local, a competência do licenciamento ambiental retorna ao Estado.</w:t>
      </w:r>
    </w:p>
    <w:p w:rsidR="00FA3931" w:rsidRPr="00D47656" w:rsidRDefault="00FA393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3º.</w:t>
      </w:r>
      <w:r w:rsidRPr="00D47656">
        <w:rPr>
          <w:rFonts w:ascii="Arial" w:eastAsia="Times New Roman" w:hAnsi="Arial" w:cs="Arial"/>
          <w:sz w:val="24"/>
          <w:szCs w:val="24"/>
          <w:lang w:eastAsia="pt-BR"/>
        </w:rPr>
        <w:t> Compete a Secretaria de Meio Ambiente e Cidade– SEMCID o protocolo, recebimento, trâmite, análise e emissão de documentos referentes aos processos de licenciamento ambiental no município.</w:t>
      </w:r>
    </w:p>
    <w:p w:rsidR="00FA3931" w:rsidRPr="00D47656" w:rsidRDefault="00FA393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4º.</w:t>
      </w:r>
      <w:r w:rsidRPr="00D47656">
        <w:rPr>
          <w:rFonts w:ascii="Arial" w:eastAsia="Times New Roman" w:hAnsi="Arial" w:cs="Arial"/>
          <w:sz w:val="24"/>
          <w:szCs w:val="24"/>
          <w:lang w:eastAsia="pt-BR"/>
        </w:rPr>
        <w:t> São passíveis de licenciamento ambiental as atividades e empreendimentos elencados no Anexo I deste Decreto, por meio de Licenciamento Ambiental Simplificado (LAS), Licença de Operação Provisória (LOP) e Licenciamento Ambiental Trifásico (Licenças Prévia, de Instalação e de Operação).</w:t>
      </w:r>
    </w:p>
    <w:p w:rsidR="00FA3931" w:rsidRPr="00D47656" w:rsidRDefault="00FA393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241861" w:rsidRPr="00D47656" w:rsidRDefault="00241861"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 xml:space="preserve">CAPÍTULO I </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DO ROTEIRO PARA O LICENCIAMENTO AMBIENTAL</w:t>
      </w:r>
    </w:p>
    <w:p w:rsidR="00241861" w:rsidRPr="00D47656" w:rsidRDefault="0024186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5º.</w:t>
      </w:r>
      <w:r w:rsidRPr="00D47656">
        <w:rPr>
          <w:rFonts w:ascii="Arial" w:eastAsia="Times New Roman" w:hAnsi="Arial" w:cs="Arial"/>
          <w:sz w:val="24"/>
          <w:szCs w:val="24"/>
          <w:lang w:eastAsia="pt-BR"/>
        </w:rPr>
        <w:t> O processo administrativo de licenciamento ambiental inicia-se no protocolo deste a pedido de interessado.</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hAnsi="Arial" w:cs="Arial"/>
          <w:sz w:val="24"/>
          <w:szCs w:val="24"/>
        </w:rPr>
      </w:pPr>
      <w:r w:rsidRPr="00D47656">
        <w:rPr>
          <w:rFonts w:ascii="Arial" w:eastAsia="Times New Roman" w:hAnsi="Arial" w:cs="Arial"/>
          <w:b/>
          <w:bCs/>
          <w:sz w:val="24"/>
          <w:szCs w:val="24"/>
          <w:lang w:eastAsia="pt-BR"/>
        </w:rPr>
        <w:t>Art. 6º.</w:t>
      </w:r>
      <w:r w:rsidRPr="00D47656">
        <w:rPr>
          <w:rFonts w:ascii="Arial" w:eastAsia="Times New Roman" w:hAnsi="Arial" w:cs="Arial"/>
          <w:sz w:val="24"/>
          <w:szCs w:val="24"/>
          <w:lang w:eastAsia="pt-BR"/>
        </w:rPr>
        <w:t> Para os fins deste Decreto, serão considerados documentos válidos para protocolo de processos de licenciamento ambiental aqueles estabelecidos nos Termos de Referência emitidos pela SEMA/MT</w:t>
      </w:r>
      <w:r w:rsidRPr="00D47656">
        <w:rPr>
          <w:rFonts w:ascii="Arial" w:hAnsi="Arial" w:cs="Arial"/>
          <w:sz w:val="24"/>
          <w:szCs w:val="24"/>
        </w:rPr>
        <w:t>.</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7º.</w:t>
      </w:r>
      <w:r w:rsidRPr="00D47656">
        <w:rPr>
          <w:rFonts w:ascii="Arial" w:eastAsia="Times New Roman" w:hAnsi="Arial" w:cs="Arial"/>
          <w:sz w:val="24"/>
          <w:szCs w:val="24"/>
          <w:lang w:eastAsia="pt-BR"/>
        </w:rPr>
        <w:t> Para as atividades que não possuírem Termo de Referência </w:t>
      </w:r>
      <w:r w:rsidRPr="00D47656">
        <w:rPr>
          <w:rFonts w:ascii="Arial" w:eastAsia="Times New Roman" w:hAnsi="Arial" w:cs="Arial"/>
          <w:bCs/>
          <w:sz w:val="24"/>
          <w:szCs w:val="24"/>
          <w:lang w:eastAsia="pt-BR"/>
        </w:rPr>
        <w:t>específico, deverão seguir as orientações dispostas no Termo de Referência</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geral conforme licença ambiental requerida.</w:t>
      </w:r>
    </w:p>
    <w:p w:rsidR="00241861" w:rsidRPr="00D47656" w:rsidRDefault="0024186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Art. 8º. </w:t>
      </w:r>
      <w:r w:rsidRPr="00D47656">
        <w:rPr>
          <w:rFonts w:ascii="Arial" w:eastAsia="Times New Roman" w:hAnsi="Arial" w:cs="Arial"/>
          <w:sz w:val="24"/>
          <w:szCs w:val="24"/>
          <w:lang w:eastAsia="pt-BR"/>
        </w:rPr>
        <w:t>Os processos de licenciamento ambiental somente serão protocolados após conter todos os documentos obrigatórios em Termo de Referência.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O interessado é responsável administrativa, civil e penalmente pela veracidade das informações e documentos apresentados ao Órgão Ambiental.</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9º.</w:t>
      </w:r>
      <w:r w:rsidRPr="00D47656">
        <w:rPr>
          <w:rFonts w:ascii="Arial" w:eastAsia="Times New Roman" w:hAnsi="Arial" w:cs="Arial"/>
          <w:sz w:val="24"/>
          <w:szCs w:val="24"/>
          <w:lang w:eastAsia="pt-BR"/>
        </w:rPr>
        <w:t> O Órgão Ambiental Municipal se reserva o direito de solicitar documentos adicionais que não estejam listados nos Termos de Referência.</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10.</w:t>
      </w:r>
      <w:r w:rsidRPr="00D47656">
        <w:rPr>
          <w:rFonts w:ascii="Arial" w:eastAsia="Times New Roman" w:hAnsi="Arial" w:cs="Arial"/>
          <w:sz w:val="24"/>
          <w:szCs w:val="24"/>
          <w:lang w:eastAsia="pt-BR"/>
        </w:rPr>
        <w:t> O protocolo e envio de documentos </w:t>
      </w:r>
      <w:r w:rsidRPr="00D47656">
        <w:rPr>
          <w:rFonts w:ascii="Arial" w:eastAsia="Times New Roman" w:hAnsi="Arial" w:cs="Arial"/>
          <w:bCs/>
          <w:sz w:val="24"/>
          <w:szCs w:val="24"/>
          <w:lang w:eastAsia="pt-BR"/>
        </w:rPr>
        <w:t>deverão ser</w:t>
      </w:r>
      <w:r w:rsidRPr="00D47656">
        <w:rPr>
          <w:rFonts w:ascii="Arial" w:eastAsia="Times New Roman" w:hAnsi="Arial" w:cs="Arial"/>
          <w:sz w:val="24"/>
          <w:szCs w:val="24"/>
          <w:lang w:eastAsia="pt-BR"/>
        </w:rPr>
        <w:t> efetuados por meio digital</w:t>
      </w:r>
      <w:r w:rsidRPr="00D47656">
        <w:rPr>
          <w:rFonts w:ascii="Arial" w:eastAsia="Times New Roman" w:hAnsi="Arial" w:cs="Arial"/>
          <w:bCs/>
          <w:sz w:val="24"/>
          <w:szCs w:val="24"/>
          <w:lang w:eastAsia="pt-BR"/>
        </w:rPr>
        <w:t> e físico.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Todos os procedimentos executados por meio digital e físico tramitarão via e-mail.</w:t>
      </w:r>
    </w:p>
    <w:p w:rsidR="00EB5A6A" w:rsidRPr="00D47656" w:rsidRDefault="00EB5A6A" w:rsidP="00AA6E61">
      <w:pPr>
        <w:shd w:val="clear" w:color="auto" w:fill="FFFFFF"/>
        <w:spacing w:after="0" w:line="240" w:lineRule="auto"/>
        <w:ind w:right="-709" w:firstLine="851"/>
        <w:jc w:val="both"/>
        <w:rPr>
          <w:rFonts w:ascii="Arial" w:eastAsia="Times New Roman" w:hAnsi="Arial" w:cs="Arial"/>
          <w:bCs/>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O recebimento de correspondência e comunicação dos atos poderá ser realizado por Aviso de Recebimento (AR), e-mail, telefone </w:t>
      </w:r>
      <w:r w:rsidRPr="00D47656">
        <w:rPr>
          <w:rFonts w:ascii="Arial" w:eastAsia="Times New Roman" w:hAnsi="Arial" w:cs="Arial"/>
          <w:bCs/>
          <w:sz w:val="24"/>
          <w:szCs w:val="24"/>
          <w:lang w:eastAsia="pt-BR"/>
        </w:rPr>
        <w:t>ou aplicativo de comunicação instantânea.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§3º</w:t>
      </w:r>
      <w:r w:rsidRPr="00D47656">
        <w:rPr>
          <w:rFonts w:ascii="Arial" w:eastAsia="Times New Roman" w:hAnsi="Arial" w:cs="Arial"/>
          <w:sz w:val="24"/>
          <w:szCs w:val="24"/>
          <w:lang w:eastAsia="pt-BR"/>
        </w:rPr>
        <w:t> Fica condicionada a análise dos documentos, somente após o recebimento físico.</w:t>
      </w:r>
    </w:p>
    <w:p w:rsidR="00241861" w:rsidRPr="00D47656" w:rsidRDefault="0024186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11.</w:t>
      </w:r>
      <w:r w:rsidRPr="00D47656">
        <w:rPr>
          <w:rFonts w:ascii="Arial" w:eastAsia="Times New Roman" w:hAnsi="Arial" w:cs="Arial"/>
          <w:sz w:val="24"/>
          <w:szCs w:val="24"/>
          <w:lang w:eastAsia="pt-BR"/>
        </w:rPr>
        <w:t> A retirada da(s) licença(s) ambiental(is) e demais documentações vinculadas será efetuada presencialmente, sendo entregue apenas para o profissional técnico ou empresa responsável pelo licenciamento ambiental, interessado e/ou procurador, este último munido de procuração autenticada pelo outorgante e documento com foto.</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12.</w:t>
      </w:r>
      <w:r w:rsidRPr="00D47656">
        <w:rPr>
          <w:rFonts w:ascii="Arial" w:eastAsia="Times New Roman" w:hAnsi="Arial" w:cs="Arial"/>
          <w:sz w:val="24"/>
          <w:szCs w:val="24"/>
          <w:lang w:eastAsia="pt-BR"/>
        </w:rPr>
        <w:t> Somente serão aceitos para fins de licenciamento e análise, projetos técnicos de controle ambiental e estudos de impacto ambiental, cuja elaboração seja de profissionais, empresas ou sociedade civil, regularmente registradas no Cadastro Técnico Municipal de Prestadores de Serviços e Consultoria Ambiental.</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13.</w:t>
      </w:r>
      <w:r w:rsidRPr="00D47656">
        <w:rPr>
          <w:rFonts w:ascii="Arial" w:eastAsia="Times New Roman" w:hAnsi="Arial" w:cs="Arial"/>
          <w:sz w:val="24"/>
          <w:szCs w:val="24"/>
          <w:lang w:eastAsia="pt-BR"/>
        </w:rPr>
        <w:t> O Requerimento Padrão solicitando a emissão da(s) taxa(s) de licenciamento ambiental deverá ser assinado pelo interessado e responsável técnico.</w:t>
      </w:r>
    </w:p>
    <w:p w:rsidR="00241861" w:rsidRPr="00D47656" w:rsidRDefault="0024186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14.</w:t>
      </w:r>
      <w:r w:rsidRPr="00D47656">
        <w:rPr>
          <w:rFonts w:ascii="Arial" w:eastAsia="Times New Roman" w:hAnsi="Arial" w:cs="Arial"/>
          <w:sz w:val="24"/>
          <w:szCs w:val="24"/>
          <w:lang w:eastAsia="pt-BR"/>
        </w:rPr>
        <w:t> Os processos serão distribuídos para análise considerando a ordem cronológica de protocolo, as prioridades legais e planejamento de vistoria por região, quando aplicável.</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Ocorrerá a priorização da análise do processo de licenciamento ambiental, em qualquer fase processual, a ser previamente analisada e aprovada pela Coordenação do setor técnico responsável pelo licenciamento ambiental, nos seguintes casos: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Pr="00D47656">
        <w:rPr>
          <w:rFonts w:ascii="Arial" w:eastAsia="Times New Roman" w:hAnsi="Arial" w:cs="Arial"/>
          <w:sz w:val="24"/>
          <w:szCs w:val="24"/>
          <w:lang w:eastAsia="pt-BR"/>
        </w:rPr>
        <w:t> – empreendimentos embargados ou suspensos, devendo essa condição ser requerida e comprovada;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w:t>
      </w:r>
      <w:r w:rsidRPr="00D47656">
        <w:rPr>
          <w:rFonts w:ascii="Arial" w:eastAsia="Times New Roman" w:hAnsi="Arial" w:cs="Arial"/>
          <w:sz w:val="24"/>
          <w:szCs w:val="24"/>
          <w:lang w:eastAsia="pt-BR"/>
        </w:rPr>
        <w:t> – processos de licenciamento ambiental de obras públicas enquadradas como de utilidade pública ou de interesse social, conforme a Lei Complementar nº 592, de 26 de maio de 2017, ou daquela que a suceder;</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III</w:t>
      </w:r>
      <w:r w:rsidRPr="00D47656">
        <w:rPr>
          <w:rFonts w:ascii="Arial" w:eastAsia="Times New Roman" w:hAnsi="Arial" w:cs="Arial"/>
          <w:sz w:val="24"/>
          <w:szCs w:val="24"/>
          <w:lang w:eastAsia="pt-BR"/>
        </w:rPr>
        <w:t> – situações que demonstrem risco grave de prejuízo e/ou de difícil reparação ambiental;</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IV</w:t>
      </w:r>
      <w:r w:rsidRPr="00D47656">
        <w:rPr>
          <w:rFonts w:ascii="Arial" w:eastAsia="Times New Roman" w:hAnsi="Arial" w:cs="Arial"/>
          <w:sz w:val="24"/>
          <w:szCs w:val="24"/>
          <w:lang w:eastAsia="pt-BR"/>
        </w:rPr>
        <w:t> – resposta de ofícios de pendência, relatório de monitoramento, comprovação de condicionantes ambientais, dentre outros documentos relacionados a processos de licenciamento em andamento e/ou finalizados;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 –</w:t>
      </w:r>
      <w:r w:rsidRPr="00D47656">
        <w:rPr>
          <w:rFonts w:ascii="Arial" w:eastAsia="Times New Roman" w:hAnsi="Arial" w:cs="Arial"/>
          <w:sz w:val="24"/>
          <w:szCs w:val="24"/>
          <w:lang w:eastAsia="pt-BR"/>
        </w:rPr>
        <w:t> pessoa portadora de doença grave, devendo essa condição ser requerida e comprovada pelo interessado;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w:t>
      </w:r>
      <w:r w:rsidRPr="00D47656">
        <w:rPr>
          <w:rFonts w:ascii="Arial" w:eastAsia="Times New Roman" w:hAnsi="Arial" w:cs="Arial"/>
          <w:sz w:val="24"/>
          <w:szCs w:val="24"/>
          <w:lang w:eastAsia="pt-BR"/>
        </w:rPr>
        <w:t> – projetos que estejam pleiteando benefícios financeiros por entidades e órgãos de financiamento e incentivos governamentais, devendo essa condição ser requerida e comprovada pelo interessado;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VII</w:t>
      </w:r>
      <w:r w:rsidRPr="00D47656">
        <w:rPr>
          <w:rFonts w:ascii="Arial" w:eastAsia="Times New Roman" w:hAnsi="Arial" w:cs="Arial"/>
          <w:sz w:val="24"/>
          <w:szCs w:val="24"/>
          <w:lang w:eastAsia="pt-BR"/>
        </w:rPr>
        <w:t> – registro definitivo do empreendimento junto ao Instituto de Defesa Agropecuária do Estado de Mato Grosso - INDEA-MT, devendo essa condição ser requerida e comprovada;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VIII </w:t>
      </w:r>
      <w:r w:rsidRPr="00D47656">
        <w:rPr>
          <w:rFonts w:ascii="Arial" w:eastAsia="Times New Roman" w:hAnsi="Arial" w:cs="Arial"/>
          <w:sz w:val="24"/>
          <w:szCs w:val="24"/>
          <w:lang w:eastAsia="pt-BR"/>
        </w:rPr>
        <w:t>–empreendimentos que necessitem de Cadastro de Consumidor de Matéria-Prima de Origem Florestal (CC-SEMA), devendo essa condição ser requerida e comprovada.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A análise dos processos prioritários deverá respeitar a ordem cronológica de protocolo entre eles, bem como a existência de mais de uma hipótese legal de priorização, seguindo o rito regular de análise.</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15.</w:t>
      </w:r>
      <w:r w:rsidRPr="00D47656">
        <w:rPr>
          <w:rFonts w:ascii="Arial" w:eastAsia="Times New Roman" w:hAnsi="Arial" w:cs="Arial"/>
          <w:sz w:val="24"/>
          <w:szCs w:val="24"/>
          <w:lang w:eastAsia="pt-BR"/>
        </w:rPr>
        <w:t> Não compete ao Órgão Ambiental Municipal atestar a veracidade ou legitimidade dos documentos apresentados, competindo ao analista averiguar apenas a relação de pertinência dos documentos trazidos aos autos pelo interessado com a atividade que se pretende permitir.</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16.</w:t>
      </w:r>
      <w:r w:rsidRPr="00D47656">
        <w:rPr>
          <w:rFonts w:ascii="Arial" w:eastAsia="Times New Roman" w:hAnsi="Arial" w:cs="Arial"/>
          <w:sz w:val="24"/>
          <w:szCs w:val="24"/>
          <w:lang w:eastAsia="pt-BR"/>
        </w:rPr>
        <w:t> O Órgão Ambiental Municipal, em qualquer uma das etapas da análise, poderá solicitar esclarecimentos e complementações, por meio da emissão de ofício de pendência.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 </w:t>
      </w:r>
      <w:r w:rsidRPr="00D47656">
        <w:rPr>
          <w:rFonts w:ascii="Arial" w:eastAsia="Times New Roman" w:hAnsi="Arial" w:cs="Arial"/>
          <w:sz w:val="24"/>
          <w:szCs w:val="24"/>
          <w:lang w:eastAsia="pt-BR"/>
        </w:rPr>
        <w:t>O Órgão Ambiental Municipal poderá reiterar o ofício de pendência em decorrência dos dados apresentados para atendimento, devendo justificar e esclarecer os motivos da reiteração.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Será encaminhado novo ofício de pendência se houverem fatos novos após o cumprimento da(s) pendência(s) anterior(es).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§3º </w:t>
      </w:r>
      <w:r w:rsidRPr="00D47656">
        <w:rPr>
          <w:rFonts w:ascii="Arial" w:eastAsia="Times New Roman" w:hAnsi="Arial" w:cs="Arial"/>
          <w:sz w:val="24"/>
          <w:szCs w:val="24"/>
          <w:lang w:eastAsia="pt-BR"/>
        </w:rPr>
        <w:t>Na hipótese de o interessado divergir de algum item contido no </w:t>
      </w:r>
      <w:r w:rsidRPr="00D47656">
        <w:rPr>
          <w:rFonts w:ascii="Arial" w:eastAsia="Times New Roman" w:hAnsi="Arial" w:cs="Arial"/>
          <w:bCs/>
          <w:sz w:val="24"/>
          <w:szCs w:val="24"/>
          <w:lang w:eastAsia="pt-BR"/>
        </w:rPr>
        <w:t>ofício de pendência, deverá apresentar seus fundamentos técnicos e jurídicos que deverão ser objeto de análise.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§4º </w:t>
      </w:r>
      <w:r w:rsidRPr="00D47656">
        <w:rPr>
          <w:rFonts w:ascii="Arial" w:eastAsia="Times New Roman" w:hAnsi="Arial" w:cs="Arial"/>
          <w:sz w:val="24"/>
          <w:szCs w:val="24"/>
          <w:lang w:eastAsia="pt-BR"/>
        </w:rPr>
        <w:t>Sendo rejeitado o argumento do interessado sobre item do </w:t>
      </w:r>
      <w:r w:rsidRPr="00D47656">
        <w:rPr>
          <w:rFonts w:ascii="Arial" w:eastAsia="Times New Roman" w:hAnsi="Arial" w:cs="Arial"/>
          <w:bCs/>
          <w:sz w:val="24"/>
          <w:szCs w:val="24"/>
          <w:lang w:eastAsia="pt-BR"/>
        </w:rPr>
        <w:t>ofício de pendência, deverá ser oportunizado a ele cumpri-lo na forma exigida, antes de ser finalizada a análise.</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17.</w:t>
      </w:r>
      <w:r w:rsidRPr="00D47656">
        <w:rPr>
          <w:rFonts w:ascii="Arial" w:eastAsia="Times New Roman" w:hAnsi="Arial" w:cs="Arial"/>
          <w:sz w:val="24"/>
          <w:szCs w:val="24"/>
          <w:lang w:eastAsia="pt-BR"/>
        </w:rPr>
        <w:t> O interessado deverá se manifestar sobre a solicitação de todos os itens contidos no </w:t>
      </w:r>
      <w:r w:rsidRPr="00D47656">
        <w:rPr>
          <w:rFonts w:ascii="Arial" w:eastAsia="Times New Roman" w:hAnsi="Arial" w:cs="Arial"/>
          <w:bCs/>
          <w:sz w:val="24"/>
          <w:szCs w:val="24"/>
          <w:lang w:eastAsia="pt-BR"/>
        </w:rPr>
        <w:t>ofício de pendência de uma única vez, podendo solicitar dilação de prazo no caso de impossibilidade de atender no prazo legal.</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Art. 18.</w:t>
      </w:r>
      <w:r w:rsidRPr="00D47656">
        <w:rPr>
          <w:rFonts w:ascii="Arial" w:eastAsia="Times New Roman" w:hAnsi="Arial" w:cs="Arial"/>
          <w:sz w:val="24"/>
          <w:szCs w:val="24"/>
          <w:lang w:eastAsia="pt-BR"/>
        </w:rPr>
        <w:t> Após serem praticados todos os atos cabíveis do processo de licenciamento ambiental, será emitido parecer técnico conclusivo opinando fundamentadamente pelo deferimento ou indeferimento do pedido.</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19.</w:t>
      </w:r>
      <w:r w:rsidRPr="00D47656">
        <w:rPr>
          <w:rFonts w:ascii="Arial" w:eastAsia="Times New Roman" w:hAnsi="Arial" w:cs="Arial"/>
          <w:sz w:val="24"/>
          <w:szCs w:val="24"/>
          <w:lang w:eastAsia="pt-BR"/>
        </w:rPr>
        <w:t> O não atendimento ou não manifestação do interessado e/ou responsável técnico a respeito de sanar as pendências apontadas na análise do processo </w:t>
      </w:r>
      <w:r w:rsidRPr="00D47656">
        <w:rPr>
          <w:rFonts w:ascii="Arial" w:eastAsia="Times New Roman" w:hAnsi="Arial" w:cs="Arial"/>
          <w:bCs/>
          <w:sz w:val="24"/>
          <w:szCs w:val="24"/>
          <w:lang w:eastAsia="pt-BR"/>
        </w:rPr>
        <w:t>poderá resultar no indeferimento e arquivamento do processo.</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20.</w:t>
      </w:r>
      <w:r w:rsidRPr="00D47656">
        <w:rPr>
          <w:rFonts w:ascii="Arial" w:eastAsia="Times New Roman" w:hAnsi="Arial" w:cs="Arial"/>
          <w:sz w:val="24"/>
          <w:szCs w:val="24"/>
          <w:lang w:eastAsia="pt-BR"/>
        </w:rPr>
        <w:t> Realizada a análise e emitido o parecer técnico o processo será encaminhado ao Secretário do Órgão Ambiental Municipal para emissão da licença ou autorização.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O Secretário poderá solicitar diligências complementares, esclarecimentos ou emitir decisão administrativa oposta devidamente fundamentada.</w:t>
      </w:r>
    </w:p>
    <w:p w:rsidR="0063582D" w:rsidRPr="00D47656" w:rsidRDefault="0063582D"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21. </w:t>
      </w:r>
      <w:r w:rsidRPr="00D47656">
        <w:rPr>
          <w:rFonts w:ascii="Arial" w:eastAsia="Times New Roman" w:hAnsi="Arial" w:cs="Arial"/>
          <w:sz w:val="24"/>
          <w:szCs w:val="24"/>
          <w:lang w:eastAsia="pt-BR"/>
        </w:rPr>
        <w:t>O Órgão Ambiental Municipal, mediante decisão motivada, poderá modificar condições, requisitos e medidas de controle e adequação, suspender ou cancelar a licença, quando ocorrer:</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0063582D" w:rsidRPr="00D47656">
        <w:rPr>
          <w:rFonts w:ascii="Arial" w:eastAsia="Times New Roman" w:hAnsi="Arial" w:cs="Arial"/>
          <w:b/>
          <w:bCs/>
          <w:sz w:val="24"/>
          <w:szCs w:val="24"/>
          <w:lang w:eastAsia="pt-BR"/>
        </w:rPr>
        <w:t xml:space="preserve"> -</w:t>
      </w:r>
      <w:r w:rsidRPr="00D47656">
        <w:rPr>
          <w:rFonts w:ascii="Arial" w:eastAsia="Times New Roman" w:hAnsi="Arial" w:cs="Arial"/>
          <w:sz w:val="24"/>
          <w:szCs w:val="24"/>
          <w:lang w:eastAsia="pt-BR"/>
        </w:rPr>
        <w:t xml:space="preserve"> violação ou inadequação de quaisquer condicionantes ou normas legais, em especial as referidas neste Decreto;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 </w:t>
      </w:r>
      <w:r w:rsidR="0063582D" w:rsidRPr="00D47656">
        <w:rPr>
          <w:rFonts w:ascii="Arial" w:eastAsia="Times New Roman" w:hAnsi="Arial" w:cs="Arial"/>
          <w:b/>
          <w:bCs/>
          <w:sz w:val="24"/>
          <w:szCs w:val="24"/>
          <w:lang w:eastAsia="pt-BR"/>
        </w:rPr>
        <w:t xml:space="preserve">- </w:t>
      </w:r>
      <w:r w:rsidRPr="00D47656">
        <w:rPr>
          <w:rFonts w:ascii="Arial" w:eastAsia="Times New Roman" w:hAnsi="Arial" w:cs="Arial"/>
          <w:sz w:val="24"/>
          <w:szCs w:val="24"/>
          <w:lang w:eastAsia="pt-BR"/>
        </w:rPr>
        <w:t>omissão ou falsa declaração/descrição de informações relevantes que subsidiaram a expedição da licença;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III </w:t>
      </w:r>
      <w:r w:rsidR="0063582D" w:rsidRPr="00D47656">
        <w:rPr>
          <w:rFonts w:ascii="Arial" w:eastAsia="Times New Roman" w:hAnsi="Arial" w:cs="Arial"/>
          <w:b/>
          <w:bCs/>
          <w:sz w:val="24"/>
          <w:szCs w:val="24"/>
          <w:lang w:eastAsia="pt-BR"/>
        </w:rPr>
        <w:t xml:space="preserve">- </w:t>
      </w:r>
      <w:r w:rsidRPr="00D47656">
        <w:rPr>
          <w:rFonts w:ascii="Arial" w:eastAsia="Times New Roman" w:hAnsi="Arial" w:cs="Arial"/>
          <w:sz w:val="24"/>
          <w:szCs w:val="24"/>
          <w:lang w:eastAsia="pt-BR"/>
        </w:rPr>
        <w:t>superveniência de riscos ambientais e de saúde pública.</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22.</w:t>
      </w:r>
      <w:r w:rsidRPr="00D47656">
        <w:rPr>
          <w:rFonts w:ascii="Arial" w:eastAsia="Times New Roman" w:hAnsi="Arial" w:cs="Arial"/>
          <w:sz w:val="24"/>
          <w:szCs w:val="24"/>
          <w:lang w:eastAsia="pt-BR"/>
        </w:rPr>
        <w:t> As licenças e autorizações deferidas, bem como processos indeferidos, serão publicadas via edital em Diário Oficial Eletrônico</w:t>
      </w:r>
      <w:r w:rsidR="0063582D" w:rsidRPr="00D47656">
        <w:rPr>
          <w:rFonts w:ascii="Arial" w:eastAsia="Times New Roman" w:hAnsi="Arial" w:cs="Arial"/>
          <w:sz w:val="24"/>
          <w:szCs w:val="24"/>
          <w:lang w:eastAsia="pt-BR"/>
        </w:rPr>
        <w:t xml:space="preserve"> dos Municípios do Estado de Mato Grosso</w:t>
      </w:r>
      <w:r w:rsidRPr="00D47656">
        <w:rPr>
          <w:rFonts w:ascii="Arial" w:eastAsia="Times New Roman" w:hAnsi="Arial" w:cs="Arial"/>
          <w:sz w:val="24"/>
          <w:szCs w:val="24"/>
          <w:lang w:eastAsia="pt-BR"/>
        </w:rPr>
        <w:t>.</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63582D"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II</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DAS LICENÇAS AMBIENTAIS</w:t>
      </w:r>
    </w:p>
    <w:p w:rsidR="0063582D" w:rsidRPr="00D47656" w:rsidRDefault="0063582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23. </w:t>
      </w:r>
      <w:r w:rsidRPr="00D47656">
        <w:rPr>
          <w:rFonts w:ascii="Arial" w:eastAsia="Times New Roman" w:hAnsi="Arial" w:cs="Arial"/>
          <w:bCs/>
          <w:sz w:val="24"/>
          <w:szCs w:val="24"/>
          <w:lang w:eastAsia="pt-BR"/>
        </w:rPr>
        <w:t>O licenciamento ambiental será efetivado mediante Licenças Ambientais, com as seguintes definições: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 </w:t>
      </w:r>
      <w:r w:rsidR="0063582D" w:rsidRPr="00D47656">
        <w:rPr>
          <w:rFonts w:ascii="Arial" w:eastAsia="Times New Roman" w:hAnsi="Arial" w:cs="Arial"/>
          <w:b/>
          <w:bCs/>
          <w:sz w:val="24"/>
          <w:szCs w:val="24"/>
          <w:lang w:eastAsia="pt-BR"/>
        </w:rPr>
        <w:t>-</w:t>
      </w:r>
      <w:r w:rsidRPr="00D47656">
        <w:rPr>
          <w:rFonts w:ascii="Arial" w:eastAsia="Times New Roman" w:hAnsi="Arial" w:cs="Arial"/>
          <w:b/>
          <w:bCs/>
          <w:sz w:val="24"/>
          <w:szCs w:val="24"/>
          <w:lang w:eastAsia="pt-BR"/>
        </w:rPr>
        <w:t> Licença Ambiental Simplificada (LAS):</w:t>
      </w:r>
      <w:r w:rsidRPr="00D47656">
        <w:rPr>
          <w:rFonts w:ascii="Arial" w:eastAsia="Times New Roman" w:hAnsi="Arial" w:cs="Arial"/>
          <w:bCs/>
          <w:sz w:val="24"/>
          <w:szCs w:val="24"/>
          <w:lang w:eastAsia="pt-BR"/>
        </w:rPr>
        <w:t> autoriza a localização, instalação e operação da atividade ou empreendimento considerado de baixo e médio impacto ambiental de forma simplificada, estabelecendo condicionantes ambientais para a sua instalação e operação assim definido por regulamentação do Poder Executivo Municipal.Esta licença terá limite de validade de no máximo 02 (dois) anos;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 </w:t>
      </w:r>
      <w:r w:rsidR="0063582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Licença Prévia (LP):</w:t>
      </w:r>
      <w:r w:rsidRPr="00D47656">
        <w:rPr>
          <w:rFonts w:ascii="Arial" w:eastAsia="Times New Roman" w:hAnsi="Arial" w:cs="Arial"/>
          <w:sz w:val="24"/>
          <w:szCs w:val="24"/>
          <w:lang w:eastAsia="pt-BR"/>
        </w:rPr>
        <w:t> Licença concedida na fase preliminar do planejamento do empreendimento ou atividade aprovando sua concepção e localização, atestando a viabilidade ambiental, devendo ser observados os Planos Municipais, Estaduais e Federais de uso dos recursos naturais e estabelecendo os requisitos básicos e as condicionantes a serem atendidas como exigência para as próximas fases do licenciamento. Esta licença terá limite de validade de no máximo 02 (dois) anos;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III </w:t>
      </w:r>
      <w:r w:rsidR="0063582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Licença de Instalação (LI): </w:t>
      </w:r>
      <w:r w:rsidRPr="00D47656">
        <w:rPr>
          <w:rFonts w:ascii="Arial" w:eastAsia="Times New Roman" w:hAnsi="Arial" w:cs="Arial"/>
          <w:bCs/>
          <w:sz w:val="24"/>
          <w:szCs w:val="24"/>
          <w:lang w:eastAsia="pt-BR"/>
        </w:rPr>
        <w:t>Licença que autoriza a instalação de empreendimento ou atividade de acordo com as especificações constantes dos planos, programas e projetos aprovados, incluindo as medidas de controle ambiental e demais condicionantes dos quais constituem motivos determinantes. Esta licença terá limite de validade de no máximo 02 (dois) anos. Um subtipo desta licença é a Licença de Instalação de Ampliação (LIA), para a solicitação da alteração na capacidade de carga, nos processos ou volumes de produção, bem como no Sistema de Controle Ambiental de atividades já licenciadas;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IV </w:t>
      </w:r>
      <w:r w:rsidR="0063582D" w:rsidRPr="00D47656">
        <w:rPr>
          <w:rFonts w:ascii="Arial" w:eastAsia="Times New Roman" w:hAnsi="Arial" w:cs="Arial"/>
          <w:sz w:val="24"/>
          <w:szCs w:val="24"/>
          <w:lang w:eastAsia="pt-BR"/>
        </w:rPr>
        <w:t>-</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Licença de Operação (LO):</w:t>
      </w:r>
      <w:r w:rsidRPr="00D47656">
        <w:rPr>
          <w:rFonts w:ascii="Arial" w:eastAsia="Times New Roman" w:hAnsi="Arial" w:cs="Arial"/>
          <w:sz w:val="24"/>
          <w:szCs w:val="24"/>
          <w:lang w:eastAsia="pt-BR"/>
        </w:rPr>
        <w:t> Licença que autoriza a operação de atividade após a verificação do efetivo cumprimento do que consta das Licenças anteriores, com adoção das medidas de controle ambiental e condicionantes determinadas para a sua operação.Esta Licença terá limite de validade de no máximo 02 (dois) anos;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 </w:t>
      </w:r>
      <w:r w:rsidR="0063582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Licença de Operação Provisória (LOP): </w:t>
      </w:r>
      <w:r w:rsidRPr="00D47656">
        <w:rPr>
          <w:rFonts w:ascii="Arial" w:eastAsia="Times New Roman" w:hAnsi="Arial" w:cs="Arial"/>
          <w:bCs/>
          <w:sz w:val="24"/>
          <w:szCs w:val="24"/>
          <w:lang w:eastAsia="pt-BR"/>
        </w:rPr>
        <w:t>será concedida, na forma do regulamento, estabelecendo as condições de realização ou operação de empreendimentos, atividades, pesquisas e serviços de caráter temporário ou para execução de obras que não caracterizem instalações permanentes. Caso o empreendimento, atividade, pesquisa, serviço ou obra de caráter temporário, passe a configurar situação permanente, será exigido o licenciamento ambiental correspondente. Esta licença terá limite de validade de no máximo 02 (dois) anos;</w:t>
      </w:r>
    </w:p>
    <w:p w:rsidR="00EB5A6A" w:rsidRPr="00D47656" w:rsidRDefault="0063582D"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VII -</w:t>
      </w:r>
      <w:r w:rsidR="00EB5A6A" w:rsidRPr="00D47656">
        <w:rPr>
          <w:rFonts w:ascii="Arial" w:eastAsia="Times New Roman" w:hAnsi="Arial" w:cs="Arial"/>
          <w:b/>
          <w:bCs/>
          <w:sz w:val="24"/>
          <w:szCs w:val="24"/>
          <w:lang w:eastAsia="pt-BR"/>
        </w:rPr>
        <w:t xml:space="preserve"> Licença Municipal Específica para Mineração (LEM):</w:t>
      </w:r>
      <w:r w:rsidR="00EB5A6A" w:rsidRPr="00D47656">
        <w:rPr>
          <w:rFonts w:ascii="Arial" w:eastAsia="Times New Roman" w:hAnsi="Arial" w:cs="Arial"/>
          <w:sz w:val="24"/>
          <w:szCs w:val="24"/>
          <w:lang w:eastAsia="pt-BR"/>
        </w:rPr>
        <w:t> autoriza o uso da área requerida para atividade de extração mineral, expedida pela autoridade administrativa local, competente do município para apresentação junto à Agência Nacional de Mineração. Esta licença terá limite de validade de no máximo 02 (dois) anos;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VIII </w:t>
      </w:r>
      <w:r w:rsidR="0063582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Licença Especial (LE): </w:t>
      </w:r>
      <w:r w:rsidRPr="00D47656">
        <w:rPr>
          <w:rFonts w:ascii="Arial" w:eastAsia="Times New Roman" w:hAnsi="Arial" w:cs="Arial"/>
          <w:sz w:val="24"/>
          <w:szCs w:val="24"/>
          <w:lang w:eastAsia="pt-BR"/>
        </w:rPr>
        <w:t>destina-se a permitir a ocorrência de Eventos Especiais. Esta </w:t>
      </w:r>
      <w:r w:rsidRPr="00D47656">
        <w:rPr>
          <w:rFonts w:ascii="Arial" w:eastAsia="Times New Roman" w:hAnsi="Arial" w:cs="Arial"/>
          <w:bCs/>
          <w:sz w:val="24"/>
          <w:szCs w:val="24"/>
          <w:lang w:eastAsia="pt-BR"/>
        </w:rPr>
        <w:t>licença terá limite de validade apenas na data do evento;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IX </w:t>
      </w:r>
      <w:r w:rsidR="0063582D" w:rsidRPr="00D47656">
        <w:rPr>
          <w:rFonts w:ascii="Arial" w:eastAsia="Times New Roman" w:hAnsi="Arial" w:cs="Arial"/>
          <w:b/>
          <w:bCs/>
          <w:sz w:val="24"/>
          <w:szCs w:val="24"/>
          <w:lang w:eastAsia="pt-BR"/>
        </w:rPr>
        <w:t>-</w:t>
      </w:r>
      <w:r w:rsidRPr="00D47656">
        <w:rPr>
          <w:rFonts w:ascii="Arial" w:eastAsia="Times New Roman" w:hAnsi="Arial" w:cs="Arial"/>
          <w:b/>
          <w:bCs/>
          <w:sz w:val="24"/>
          <w:szCs w:val="24"/>
          <w:lang w:eastAsia="pt-BR"/>
        </w:rPr>
        <w:t> Autorização de Desmate (AD):</w:t>
      </w:r>
      <w:r w:rsidRPr="00D47656">
        <w:rPr>
          <w:rFonts w:ascii="Arial" w:eastAsia="Times New Roman" w:hAnsi="Arial" w:cs="Arial"/>
          <w:sz w:val="24"/>
          <w:szCs w:val="24"/>
          <w:lang w:eastAsia="pt-BR"/>
        </w:rPr>
        <w:t> autoriza a supressão de vegetação nativa para uso alternativo do solo em área urbana e rural, tanto de domínio público como de domínio privado, devendo obedecer ao disposto na legislação vigente com relação aos limites máximos permitidos de desmatamento, à localização da Área de Reserva Legal, à localização de Áreas de Preservação e à existência de áreas que abriguem espécies ameaçadas, a ser requerida na fase de instalação do empreendimento. Esta licença terá limite de validade de no máximo 02 (dois) anos.</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24.</w:t>
      </w:r>
      <w:r w:rsidRPr="00D47656">
        <w:rPr>
          <w:rFonts w:ascii="Arial" w:eastAsia="Times New Roman" w:hAnsi="Arial" w:cs="Arial"/>
          <w:sz w:val="24"/>
          <w:szCs w:val="24"/>
          <w:lang w:eastAsia="pt-BR"/>
        </w:rPr>
        <w:t> As atividades cujos níveis de poluição forem considerados de baixo e médio impacto ambiental, poderão ser licenciados de forma simplificada pela Licença Ambiental Simplificada - LAS, conforme Anexo I.</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Não será admitido o licenciamento ambiental simplificado, mesmo enquadrado no rol de atividades passíveis de LAS, quando: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Pr="00D47656">
        <w:rPr>
          <w:rFonts w:ascii="Arial" w:eastAsia="Times New Roman" w:hAnsi="Arial" w:cs="Arial"/>
          <w:sz w:val="24"/>
          <w:szCs w:val="24"/>
          <w:lang w:eastAsia="pt-BR"/>
        </w:rPr>
        <w:t> </w:t>
      </w:r>
      <w:r w:rsidR="007C651E" w:rsidRPr="00D47656">
        <w:rPr>
          <w:rFonts w:ascii="Arial" w:eastAsia="Times New Roman" w:hAnsi="Arial" w:cs="Arial"/>
          <w:sz w:val="24"/>
          <w:szCs w:val="24"/>
          <w:lang w:eastAsia="pt-BR"/>
        </w:rPr>
        <w:t xml:space="preserve">- </w:t>
      </w:r>
      <w:r w:rsidRPr="00D47656">
        <w:rPr>
          <w:rFonts w:ascii="Arial" w:eastAsia="Times New Roman" w:hAnsi="Arial" w:cs="Arial"/>
          <w:sz w:val="24"/>
          <w:szCs w:val="24"/>
          <w:lang w:eastAsia="pt-BR"/>
        </w:rPr>
        <w:t>a instalação da atividade depender de supressão de vegetação nativa;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w:t>
      </w:r>
      <w:r w:rsidRPr="00D47656">
        <w:rPr>
          <w:rFonts w:ascii="Arial" w:eastAsia="Times New Roman" w:hAnsi="Arial" w:cs="Arial"/>
          <w:sz w:val="24"/>
          <w:szCs w:val="24"/>
          <w:lang w:eastAsia="pt-BR"/>
        </w:rPr>
        <w:t> </w:t>
      </w:r>
      <w:r w:rsidR="007C651E" w:rsidRPr="00D47656">
        <w:rPr>
          <w:rFonts w:ascii="Arial" w:eastAsia="Times New Roman" w:hAnsi="Arial" w:cs="Arial"/>
          <w:sz w:val="24"/>
          <w:szCs w:val="24"/>
          <w:lang w:eastAsia="pt-BR"/>
        </w:rPr>
        <w:t>-</w:t>
      </w:r>
      <w:r w:rsidRPr="00D47656">
        <w:rPr>
          <w:rFonts w:ascii="Arial" w:eastAsia="Times New Roman" w:hAnsi="Arial" w:cs="Arial"/>
          <w:sz w:val="24"/>
          <w:szCs w:val="24"/>
          <w:lang w:eastAsia="pt-BR"/>
        </w:rPr>
        <w:t> o empreendimento estiver localizado em zona de amortecimento de Terra Indígena e demais áreas especiais.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O licenciamento ambiental simplificado seguirá o rito do licenciamento trifásico em situações não admitidas previstas no caput deste artigo.</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25.</w:t>
      </w:r>
      <w:r w:rsidRPr="00D47656">
        <w:rPr>
          <w:rFonts w:ascii="Arial" w:eastAsia="Times New Roman" w:hAnsi="Arial" w:cs="Arial"/>
          <w:sz w:val="24"/>
          <w:szCs w:val="24"/>
          <w:lang w:eastAsia="pt-BR"/>
        </w:rPr>
        <w:t> O procedimento de licenciamento simplificado obedecerá às seguintes etapas: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a) requerimento da emissão da taxa;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b) protocolo do requerimento da licença conforme documentos previstos em Termo de Referência específico;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c) conferência quanto ao cumprimento integral do Termo de Referência pelo órgão ambiental competente;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d) análise pelo órgão ambiental competente dos documentos, projetos e estudos ambientais apresentados;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e) vistoria prévia ao empreendimento;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f) solicitação de esclarecimentos e complementações pelo órgão ambiental competente, em decorrência da análise dos documentos, projetos e estudos ambientais apresentados, quando couber, podendo haver a reiteração da mesma solicitação caso os esclarecimentos e complementações não tenham sido satisfatórios;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g) emissão de parecer técnico conclusivo com deferimento ou indeferimento do processo;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h) emissão da licença ambiental simplificada.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26.</w:t>
      </w:r>
      <w:r w:rsidRPr="00D47656">
        <w:rPr>
          <w:rFonts w:ascii="Arial" w:eastAsia="Times New Roman" w:hAnsi="Arial" w:cs="Arial"/>
          <w:sz w:val="24"/>
          <w:szCs w:val="24"/>
          <w:lang w:eastAsia="pt-BR"/>
        </w:rPr>
        <w:t> As atividades cujos níveis de poluição forem considerados de baixo e médio impacto ambiental, poderão ser licenciados de forma trifásica ou Licença de Operação Provisória - LOP, conforme Anexo I.</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27.</w:t>
      </w:r>
      <w:r w:rsidRPr="00D47656">
        <w:rPr>
          <w:rFonts w:ascii="Arial" w:eastAsia="Times New Roman" w:hAnsi="Arial" w:cs="Arial"/>
          <w:sz w:val="24"/>
          <w:szCs w:val="24"/>
          <w:lang w:eastAsia="pt-BR"/>
        </w:rPr>
        <w:t> O procedimento de licenciamento trifásico e LOP obedecerá às seguintes etapas: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a) requerimento da emissão da taxa;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b) protocolo do requerimento da licença conforme documentos previstos em Termo de Referência específico;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c) conferência quanto ao cumprimento integral do Termo de Referência pelo órgão ambiental competente;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d) análise pelo órgão ambiental competente, dos documentos, projetos e estudos ambientais apresentados;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e) vistoria prévia ao empreendimento;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f) solicitação de esclarecimentos e complementações pelo órgão ambiental competente, em decorrência da análise dos documentos, projetos e estudos ambientais apresentados, quando couber, podendo haver a reiteração da mesma solicitação caso os esclarecimentos e complementações não tenham sido satisfatórios;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g) emissão de parecer técnico conclusivo com deferimento ou indeferimento do processo;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h) emissão da licença ambiental.</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28. </w:t>
      </w:r>
      <w:r w:rsidRPr="00D47656">
        <w:rPr>
          <w:rFonts w:ascii="Arial" w:eastAsia="Times New Roman" w:hAnsi="Arial" w:cs="Arial"/>
          <w:sz w:val="24"/>
          <w:szCs w:val="24"/>
          <w:lang w:eastAsia="pt-BR"/>
        </w:rPr>
        <w:t xml:space="preserve">Em momento prévio ao protocolo com requerimento de licenciamento ambiental para atividade de extração e beneficiamento de areia, cascalho e argila através dos regimes minerais de Licenciamento, Pesquisa Mineral, Registro de </w:t>
      </w:r>
      <w:r w:rsidRPr="00D47656">
        <w:rPr>
          <w:rFonts w:ascii="Arial" w:eastAsia="Times New Roman" w:hAnsi="Arial" w:cs="Arial"/>
          <w:sz w:val="24"/>
          <w:szCs w:val="24"/>
          <w:lang w:eastAsia="pt-BR"/>
        </w:rPr>
        <w:lastRenderedPageBreak/>
        <w:t>Extração e Dispensa de Título Minerário, o interessado deverá requerer para autoridade administrativa local a Licença Municipal Específica para Mineração - LEM.</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29. </w:t>
      </w:r>
      <w:r w:rsidRPr="00D47656">
        <w:rPr>
          <w:rFonts w:ascii="Arial" w:eastAsia="Times New Roman" w:hAnsi="Arial" w:cs="Arial"/>
          <w:sz w:val="24"/>
          <w:szCs w:val="24"/>
          <w:lang w:eastAsia="pt-BR"/>
        </w:rPr>
        <w:t>O procedimento da LEM obedecerá às seguintes etapas: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a) requerimento da emissão da taxa;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b) protocolo do requerimento da licença conforme documentos previstos em Termo de Referência específico;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c) conferência quanto ao cumprimento integral do Termo de Referência pelo órgão ambiental competente;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d) emissão da LEM.</w:t>
      </w:r>
    </w:p>
    <w:p w:rsidR="007C651E" w:rsidRPr="00D47656" w:rsidRDefault="007C651E"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30.</w:t>
      </w:r>
      <w:r w:rsidRPr="00D47656">
        <w:rPr>
          <w:rFonts w:ascii="Arial" w:eastAsia="Times New Roman" w:hAnsi="Arial" w:cs="Arial"/>
          <w:sz w:val="24"/>
          <w:szCs w:val="24"/>
          <w:lang w:eastAsia="pt-BR"/>
        </w:rPr>
        <w:t> A Licença Especial - LE seguirá o rito do licenciamento trifásico, sendo emitida para eventos de curto prazo não previstos pela Resolução CONSEMA</w:t>
      </w:r>
      <w:r w:rsidR="00B67AAF" w:rsidRPr="00D47656">
        <w:rPr>
          <w:rFonts w:ascii="Arial" w:eastAsia="Times New Roman" w:hAnsi="Arial" w:cs="Arial"/>
          <w:sz w:val="24"/>
          <w:szCs w:val="24"/>
          <w:lang w:eastAsia="pt-BR"/>
        </w:rPr>
        <w:t>/MT</w:t>
      </w:r>
      <w:r w:rsidRPr="00D47656">
        <w:rPr>
          <w:rFonts w:ascii="Arial" w:eastAsia="Times New Roman" w:hAnsi="Arial" w:cs="Arial"/>
          <w:sz w:val="24"/>
          <w:szCs w:val="24"/>
          <w:lang w:eastAsia="pt-BR"/>
        </w:rPr>
        <w:t xml:space="preserve"> nº 041/2021 ou daquela que a suceder, mediante consulta prévia da necessidade de sua emissão.</w:t>
      </w:r>
    </w:p>
    <w:p w:rsidR="00B67AAF" w:rsidRPr="00D47656" w:rsidRDefault="00B67AAF"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31.</w:t>
      </w:r>
      <w:r w:rsidRPr="00D47656">
        <w:rPr>
          <w:rFonts w:ascii="Arial" w:eastAsia="Times New Roman" w:hAnsi="Arial" w:cs="Arial"/>
          <w:sz w:val="24"/>
          <w:szCs w:val="24"/>
          <w:lang w:eastAsia="pt-BR"/>
        </w:rPr>
        <w:t> Os processos de licenciamento ambiental de atividade deverão ser atualizados sempre que houver qualquer modificação das condições que levaram à emissão da licença.</w:t>
      </w:r>
    </w:p>
    <w:p w:rsidR="00B67AAF" w:rsidRPr="00D47656" w:rsidRDefault="00B67AAF"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32.</w:t>
      </w:r>
      <w:r w:rsidRPr="00D47656">
        <w:rPr>
          <w:rFonts w:ascii="Arial" w:eastAsia="Times New Roman" w:hAnsi="Arial" w:cs="Arial"/>
          <w:sz w:val="24"/>
          <w:szCs w:val="24"/>
          <w:lang w:eastAsia="pt-BR"/>
        </w:rPr>
        <w:t> Deverá ser informado ao órgão ambiental a desativação da atividade ou empreendimento para fins de controle.</w:t>
      </w:r>
    </w:p>
    <w:p w:rsidR="00B67AAF" w:rsidRPr="00D47656" w:rsidRDefault="00B67AAF"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B67AAF"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 xml:space="preserve">CAPÍTULO III </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DA AUTORIZAÇÃO DE DESMATE PARA INSTALAÇÃO DE EMPREENDIMENTO</w:t>
      </w:r>
    </w:p>
    <w:p w:rsidR="00B67AAF" w:rsidRPr="00D47656" w:rsidRDefault="00B67AAF"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33.</w:t>
      </w:r>
      <w:r w:rsidRPr="00D47656">
        <w:rPr>
          <w:rFonts w:ascii="Arial" w:eastAsia="Times New Roman" w:hAnsi="Arial" w:cs="Arial"/>
          <w:sz w:val="24"/>
          <w:szCs w:val="24"/>
          <w:lang w:eastAsia="pt-BR"/>
        </w:rPr>
        <w:t> A supressão de vegetal nativa para instalação de empreendimento passível de licenciamento ambiental será autorizada, na forma de Autorização de Desmate – AD, concedida após apresentação de um Plano de Exploração Florestal – PEF elaborado pelo responsável técnico de acordo com Termo de Referência específico.</w:t>
      </w:r>
    </w:p>
    <w:p w:rsidR="00B67AAF" w:rsidRPr="00D47656" w:rsidRDefault="00B67AAF"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34.</w:t>
      </w:r>
      <w:r w:rsidRPr="00D47656">
        <w:rPr>
          <w:rFonts w:ascii="Arial" w:eastAsia="Times New Roman" w:hAnsi="Arial" w:cs="Arial"/>
          <w:sz w:val="24"/>
          <w:szCs w:val="24"/>
          <w:lang w:eastAsia="pt-BR"/>
        </w:rPr>
        <w:t> O prazo de validade da AD será definido no cronograma proposto pelo responsável técnico, não podendo ultrapassar o prazo de validade da LI.</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 </w:t>
      </w:r>
      <w:r w:rsidRPr="00D47656">
        <w:rPr>
          <w:rFonts w:ascii="Arial" w:eastAsia="Times New Roman" w:hAnsi="Arial" w:cs="Arial"/>
          <w:sz w:val="24"/>
          <w:szCs w:val="24"/>
          <w:lang w:eastAsia="pt-BR"/>
        </w:rPr>
        <w:t>Na hipótese de não exploração da área no prazo concedido, a AD poderá ser prorrogada por 01 (um) ano, mediante a apresentação de relatório e atualização do cronograma.</w:t>
      </w:r>
    </w:p>
    <w:p w:rsidR="00B67AAF" w:rsidRPr="00D47656" w:rsidRDefault="00B67AAF"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35.</w:t>
      </w:r>
      <w:r w:rsidRPr="00D47656">
        <w:rPr>
          <w:rFonts w:ascii="Arial" w:eastAsia="Times New Roman" w:hAnsi="Arial" w:cs="Arial"/>
          <w:sz w:val="24"/>
          <w:szCs w:val="24"/>
          <w:lang w:eastAsia="pt-BR"/>
        </w:rPr>
        <w:t> Para emissão da AD pela SEMCID, deverá ser juntada ao processo de licenciamento ambiental, durante o período de análise deste, a comprovação da reposição florestal obrigatória realizada junto a Secretaria Estadual de Meio Ambiente </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SEMA.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 </w:t>
      </w:r>
      <w:r w:rsidRPr="00D47656">
        <w:rPr>
          <w:rFonts w:ascii="Arial" w:eastAsia="Times New Roman" w:hAnsi="Arial" w:cs="Arial"/>
          <w:sz w:val="24"/>
          <w:szCs w:val="24"/>
          <w:lang w:eastAsia="pt-BR"/>
        </w:rPr>
        <w:t>A</w:t>
      </w:r>
      <w:r w:rsidR="00B67AAF" w:rsidRPr="00D47656">
        <w:rPr>
          <w:rFonts w:ascii="Arial" w:eastAsia="Times New Roman" w:hAnsi="Arial" w:cs="Arial"/>
          <w:sz w:val="24"/>
          <w:szCs w:val="24"/>
          <w:lang w:eastAsia="pt-BR"/>
        </w:rPr>
        <w:t xml:space="preserve"> </w:t>
      </w:r>
      <w:r w:rsidRPr="00D47656">
        <w:rPr>
          <w:rFonts w:ascii="Arial" w:eastAsia="Times New Roman" w:hAnsi="Arial" w:cs="Arial"/>
          <w:sz w:val="24"/>
          <w:szCs w:val="24"/>
          <w:lang w:eastAsia="pt-BR"/>
        </w:rPr>
        <w:t>reposição florestal obrigatória a ser realizada junto a SEMA deverá ser cumprida por meio de modalidades e cálculos previstos no Decreto nº 1313/2022 ou daquele que o suceder.</w:t>
      </w:r>
    </w:p>
    <w:p w:rsidR="00B67AAF" w:rsidRPr="00D47656" w:rsidRDefault="00B67AAF"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38.</w:t>
      </w:r>
      <w:r w:rsidRPr="00D47656">
        <w:rPr>
          <w:rFonts w:ascii="Arial" w:eastAsia="Times New Roman" w:hAnsi="Arial" w:cs="Arial"/>
          <w:sz w:val="24"/>
          <w:szCs w:val="24"/>
          <w:lang w:eastAsia="pt-BR"/>
        </w:rPr>
        <w:t> A concessão de AD em áreas passíveis de uso alternativo do solo, que abriguem espécies proibidas de corte, ameaçadas de extinção ou vulneráveis dependerá de medidas compensatórias e mitigatórias que assegurem a conservação das referidas espécies.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O PEF que indicar a existência de espécies da flora proibidas de corte, ameaçadas de extinção ou vulneráveis na área a ser suprimida, deverá conter, além das informações já exigidas no Termo de Referência específico, os seguintes dados: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001D5562" w:rsidRPr="00D47656">
        <w:rPr>
          <w:rFonts w:ascii="Arial" w:eastAsia="Times New Roman" w:hAnsi="Arial" w:cs="Arial"/>
          <w:b/>
          <w:bCs/>
          <w:sz w:val="24"/>
          <w:szCs w:val="24"/>
          <w:lang w:eastAsia="pt-BR"/>
        </w:rPr>
        <w:t xml:space="preserve"> -</w:t>
      </w:r>
      <w:r w:rsidRPr="00D47656">
        <w:rPr>
          <w:rFonts w:ascii="Arial" w:eastAsia="Times New Roman" w:hAnsi="Arial" w:cs="Arial"/>
          <w:sz w:val="24"/>
          <w:szCs w:val="24"/>
          <w:lang w:eastAsia="pt-BR"/>
        </w:rPr>
        <w:t> alternativas locacionais para área a ser suprimida;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w:t>
      </w:r>
      <w:r w:rsidR="001D5562" w:rsidRPr="00D47656">
        <w:rPr>
          <w:rFonts w:ascii="Arial" w:eastAsia="Times New Roman" w:hAnsi="Arial" w:cs="Arial"/>
          <w:b/>
          <w:bCs/>
          <w:sz w:val="24"/>
          <w:szCs w:val="24"/>
          <w:lang w:eastAsia="pt-BR"/>
        </w:rPr>
        <w:t xml:space="preserve"> -</w:t>
      </w:r>
      <w:r w:rsidRPr="00D47656">
        <w:rPr>
          <w:rFonts w:ascii="Arial" w:eastAsia="Times New Roman" w:hAnsi="Arial" w:cs="Arial"/>
          <w:sz w:val="24"/>
          <w:szCs w:val="24"/>
          <w:lang w:eastAsia="pt-BR"/>
        </w:rPr>
        <w:t> avaliação acerca da relevância da área para a conservação das espécies ameaçadas, considerando o risco de extinção de cada espécie.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A supressão de espécies proibidas de corte poderá ser autorizada na área passível de uso alternativo do solo, mediante a adoção de medidas mitigadoras e compensatórias que assegurem a conservação da espécie, quando ficar demonstrada a inexistência de alternativa técnica e locacional para implantação de empreendimento.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§3º</w:t>
      </w:r>
      <w:r w:rsidRPr="00D47656">
        <w:rPr>
          <w:rFonts w:ascii="Arial" w:eastAsia="Times New Roman" w:hAnsi="Arial" w:cs="Arial"/>
          <w:sz w:val="24"/>
          <w:szCs w:val="24"/>
          <w:lang w:eastAsia="pt-BR"/>
        </w:rPr>
        <w:t> As medidas de compensação de que trata o caput, referente às espécies a serem suprimidas constantes da lista que abrigue espécie da flora ameaçada de extinção ou vulneráveis, deverão ser apresentadas considerando critérios definidos em instrução normativa.</w:t>
      </w:r>
    </w:p>
    <w:p w:rsidR="00FF149C" w:rsidRPr="00D47656" w:rsidRDefault="00FF149C"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37. </w:t>
      </w:r>
      <w:r w:rsidRPr="00D47656">
        <w:rPr>
          <w:rFonts w:ascii="Arial" w:eastAsia="Times New Roman" w:hAnsi="Arial" w:cs="Arial"/>
          <w:sz w:val="24"/>
          <w:szCs w:val="24"/>
          <w:lang w:eastAsia="pt-BR"/>
        </w:rPr>
        <w:t>É obrigatória a apresentação de relatório final pós-desmate, pelo responsável técnico, no prazo máximo de 90 (noventa) dias após a realização da supressão da vegetação nativa na área determinada na AD.</w:t>
      </w:r>
    </w:p>
    <w:p w:rsidR="00FF149C" w:rsidRPr="00D47656" w:rsidRDefault="00FF149C"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FF149C"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IV</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DAS ATIVIDADES COM POTENCIAL POLUIDOR NÃO SIGNIFICATIVO</w:t>
      </w:r>
    </w:p>
    <w:p w:rsidR="00FF149C" w:rsidRPr="00D47656" w:rsidRDefault="00FF149C"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38.</w:t>
      </w:r>
      <w:r w:rsidRPr="00D47656">
        <w:rPr>
          <w:rFonts w:ascii="Arial" w:eastAsia="Times New Roman" w:hAnsi="Arial" w:cs="Arial"/>
          <w:sz w:val="24"/>
          <w:szCs w:val="24"/>
          <w:lang w:eastAsia="pt-BR"/>
        </w:rPr>
        <w:t> </w:t>
      </w:r>
      <w:r w:rsidRPr="00D47656">
        <w:rPr>
          <w:rFonts w:ascii="Arial" w:eastAsia="Times New Roman" w:hAnsi="Arial" w:cs="Arial"/>
          <w:bCs/>
          <w:sz w:val="24"/>
          <w:szCs w:val="24"/>
          <w:lang w:eastAsia="pt-BR"/>
        </w:rPr>
        <w:t>Poderá ser emitida Certidão Ambiental Municipal aos empreendimentos com atividades não elencadas em Decreto Municipal e nem na Resolução CONSEMA n.° 41/2021 ou enquadradas como de impacto ambiental não significativo, mediante análise e vistoria pelo órgão ambiental.</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 </w:t>
      </w:r>
      <w:r w:rsidRPr="00D47656">
        <w:rPr>
          <w:rFonts w:ascii="Arial" w:eastAsia="Times New Roman" w:hAnsi="Arial" w:cs="Arial"/>
          <w:sz w:val="24"/>
          <w:szCs w:val="24"/>
          <w:lang w:eastAsia="pt-BR"/>
        </w:rPr>
        <w:t>A Certidão Ambiental Municipal poderá ser suspensa pela SEMCID, mediante processo administrativo, quando ocorrer:</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00FF149C" w:rsidRPr="00D47656">
        <w:rPr>
          <w:rFonts w:ascii="Arial" w:eastAsia="Times New Roman" w:hAnsi="Arial" w:cs="Arial"/>
          <w:sz w:val="24"/>
          <w:szCs w:val="24"/>
          <w:lang w:eastAsia="pt-BR"/>
        </w:rPr>
        <w:t> -</w:t>
      </w:r>
      <w:r w:rsidRPr="00D47656">
        <w:rPr>
          <w:rFonts w:ascii="Arial" w:eastAsia="Times New Roman" w:hAnsi="Arial" w:cs="Arial"/>
          <w:sz w:val="24"/>
          <w:szCs w:val="24"/>
          <w:lang w:eastAsia="pt-BR"/>
        </w:rPr>
        <w:t xml:space="preserve"> violação ou inadequação de quaisquer condicionantes ou normas legais;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 </w:t>
      </w:r>
      <w:r w:rsidR="00FF149C"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omissão ou falsa descrição de informações relevantes que subsidiariam a expedição da mesma;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III </w:t>
      </w:r>
      <w:r w:rsidR="00FF149C"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superveniência de graves riscos ambientais e à saúde.</w:t>
      </w:r>
    </w:p>
    <w:p w:rsidR="00FF149C" w:rsidRPr="00D47656" w:rsidRDefault="00FF149C"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39. </w:t>
      </w:r>
      <w:r w:rsidRPr="00D47656">
        <w:rPr>
          <w:rFonts w:ascii="Arial" w:eastAsia="Times New Roman" w:hAnsi="Arial" w:cs="Arial"/>
          <w:sz w:val="24"/>
          <w:szCs w:val="24"/>
          <w:lang w:eastAsia="pt-BR"/>
        </w:rPr>
        <w:t>A Certidão Ambiental Municipal terá seu prazo fixado mediante análise de cada caso.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Destaca-se que cabe à SEMCID tal enquadramento mediante análise de situação e vistoria prévia, quando julgar necessário.</w:t>
      </w:r>
    </w:p>
    <w:p w:rsidR="00FF149C" w:rsidRPr="00D47656" w:rsidRDefault="00FF149C"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Art. 40.</w:t>
      </w:r>
      <w:r w:rsidRPr="00D47656">
        <w:rPr>
          <w:rFonts w:ascii="Arial" w:eastAsia="Times New Roman" w:hAnsi="Arial" w:cs="Arial"/>
          <w:sz w:val="24"/>
          <w:szCs w:val="24"/>
          <w:lang w:eastAsia="pt-BR"/>
        </w:rPr>
        <w:t> A responsabilidade por danos ambientais decorrentes das intervenções realizadas com vistas à implantação ou operação de atividades e empreendimentos munidos de Certidão Ambiental Municipal atestando atividade com potencial poluidor não significativo será comum entre o proprietário/possuidor das áreas e aquele que executou diretamente a intervenção.</w:t>
      </w:r>
    </w:p>
    <w:p w:rsidR="00C82752" w:rsidRPr="00D47656" w:rsidRDefault="00C82752"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C82752"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w:t>
      </w:r>
      <w:r w:rsidR="00C82752" w:rsidRPr="00D47656">
        <w:rPr>
          <w:rFonts w:ascii="Arial" w:eastAsia="Times New Roman" w:hAnsi="Arial" w:cs="Arial"/>
          <w:b/>
          <w:bCs/>
          <w:sz w:val="24"/>
          <w:szCs w:val="24"/>
          <w:lang w:eastAsia="pt-BR"/>
        </w:rPr>
        <w:t xml:space="preserve"> </w:t>
      </w:r>
      <w:r w:rsidRPr="00D47656">
        <w:rPr>
          <w:rFonts w:ascii="Arial" w:eastAsia="Times New Roman" w:hAnsi="Arial" w:cs="Arial"/>
          <w:b/>
          <w:bCs/>
          <w:sz w:val="24"/>
          <w:szCs w:val="24"/>
          <w:lang w:eastAsia="pt-BR"/>
        </w:rPr>
        <w:t>V</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RENOVAÇÃO DE LICENÇAS</w:t>
      </w:r>
      <w:r w:rsidR="008C7E96" w:rsidRPr="00D47656">
        <w:rPr>
          <w:rFonts w:ascii="Arial" w:eastAsia="Times New Roman" w:hAnsi="Arial" w:cs="Arial"/>
          <w:b/>
          <w:bCs/>
          <w:sz w:val="24"/>
          <w:szCs w:val="24"/>
          <w:lang w:eastAsia="pt-BR"/>
        </w:rPr>
        <w:t xml:space="preserve"> </w:t>
      </w:r>
    </w:p>
    <w:p w:rsidR="00C82752" w:rsidRPr="00D47656" w:rsidRDefault="00C82752"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41.</w:t>
      </w:r>
      <w:r w:rsidRPr="00D47656">
        <w:rPr>
          <w:rFonts w:ascii="Arial" w:eastAsia="Times New Roman" w:hAnsi="Arial" w:cs="Arial"/>
          <w:sz w:val="24"/>
          <w:szCs w:val="24"/>
          <w:lang w:eastAsia="pt-BR"/>
        </w:rPr>
        <w:t> As Licenças Prévia (LP), de Instalação (LI) e de Instalação de Ampliação (LI de Ampliação) terão os seguintes prazos: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 </w:t>
      </w:r>
      <w:r w:rsidR="008C7E96"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02 (dois) anos para Licença Prévia (LP);</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 </w:t>
      </w:r>
      <w:r w:rsidR="008C7E96"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02 (dois) anos para Licença de Instalação (LI) e de Instalação de Ampliação (LI de Ampliação).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A LP e LI e a LIA poderão ser renovados por uma única vez, desde que não ultrapassem os prazos máximos estabelecidos na Resolução do CONAMA nº 237, de 19 de dezembro de 1997, e suas alterações posteriores, conforme determina: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 </w:t>
      </w:r>
      <w:r w:rsidR="00EA343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a soma dos prazos, com a renovação, da LP não poderá ultrapassar o prazo máximo de 04 (quatro) anos;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 </w:t>
      </w:r>
      <w:r w:rsidR="00EA343D"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xml:space="preserve"> a soma dos prazos, com a renovação, da LI e a LI de Ampliação não poderá ser superior ao prazo máximo de 06 (seis) anos.</w:t>
      </w:r>
    </w:p>
    <w:p w:rsidR="00EA343D" w:rsidRPr="00D47656" w:rsidRDefault="00EA343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42.</w:t>
      </w:r>
      <w:r w:rsidRPr="00D47656">
        <w:rPr>
          <w:rFonts w:ascii="Arial" w:eastAsia="Times New Roman" w:hAnsi="Arial" w:cs="Arial"/>
          <w:sz w:val="24"/>
          <w:szCs w:val="24"/>
          <w:lang w:eastAsia="pt-BR"/>
        </w:rPr>
        <w:t> A Licença de Operação - LO terá seu prazo de até 02 (dois) anos podendo ser renovada indefinidamente. A renovação da LO deverá ser requerida com antecedência mínima de 120 (cento e vinte) dias, contados retroativamente da data de expiração de seu prazo de validade.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§1º</w:t>
      </w:r>
      <w:r w:rsidRPr="00D47656">
        <w:rPr>
          <w:rFonts w:ascii="Arial" w:eastAsia="Times New Roman" w:hAnsi="Arial" w:cs="Arial"/>
          <w:sz w:val="24"/>
          <w:szCs w:val="24"/>
          <w:lang w:eastAsia="pt-BR"/>
        </w:rPr>
        <w:t> Quando a solicitação de renovação se der no prazo correto, e a manifestação da SEMCID ultrapassar o prazo de validade desta LO, ela ficará automaticamente prorrogada até a manifestação da SEMCID.</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§2º</w:t>
      </w:r>
      <w:r w:rsidRPr="00D47656">
        <w:rPr>
          <w:rFonts w:ascii="Arial" w:eastAsia="Times New Roman" w:hAnsi="Arial" w:cs="Arial"/>
          <w:sz w:val="24"/>
          <w:szCs w:val="24"/>
          <w:lang w:eastAsia="pt-BR"/>
        </w:rPr>
        <w:t> Quando a LO não for renovada no período determinado e seu prazo expirar, não poderá ser utilizado o procedimento de renovação, mas sim a apresentação do pedido de LO contendo toda a documentação e estudos necessários e observar se não ocorreram alterações de área, procedimento ou execução de atividade diversa da aprovada para o local.</w:t>
      </w:r>
    </w:p>
    <w:p w:rsidR="00EA343D" w:rsidRPr="00D47656" w:rsidRDefault="00EA343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43.</w:t>
      </w:r>
      <w:r w:rsidRPr="00D47656">
        <w:rPr>
          <w:rFonts w:ascii="Arial" w:eastAsia="Times New Roman" w:hAnsi="Arial" w:cs="Arial"/>
          <w:sz w:val="24"/>
          <w:szCs w:val="24"/>
          <w:lang w:eastAsia="pt-BR"/>
        </w:rPr>
        <w:t> A renovação das licenças ambientais deve ser requerida com antecedência mínima de 120 (cento e vinte) dias da expiração de seu prazo de validade, fixado na respectiva licença, ficando este automaticamente prorrogado até a manifestação definitiva do órgão ambiental competente.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O requerimento de renovação de Licenças Ambientais protocolado em prazo inferior a 120 (cento e vinte) dias da expiração de seu prazo de validade será regularmente processado, porém a licença não ficará automaticamente prorrogada, podendo ensejar a paralisação da atividade a partir da data de seu vencimento.</w:t>
      </w:r>
    </w:p>
    <w:p w:rsidR="00EA343D" w:rsidRPr="00D47656" w:rsidRDefault="00EA343D"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44.</w:t>
      </w:r>
      <w:r w:rsidRPr="00D47656">
        <w:rPr>
          <w:rFonts w:ascii="Arial" w:eastAsia="Times New Roman" w:hAnsi="Arial" w:cs="Arial"/>
          <w:sz w:val="24"/>
          <w:szCs w:val="24"/>
          <w:lang w:eastAsia="pt-BR"/>
        </w:rPr>
        <w:t> Quando da renovação da LO, expedidas sob a égide da legislação anterior, verificar-se que o empreendimento ou atividade enquadra-se na categoria de LAS, a renovação se dará por solicitação das novas modalidades de licença, anexando cópia da licença e Parecer técnico que se pretende renovar.</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Na hipótese de estar tramitando processo administrativo de licenciamento ambiental, sem decisão definitiva, cuja atividade esteja prevista neste decreto como passível de LAS, poderá o interessado requerer as novas licenças, sem ressarcimento das taxas já pagas, aproveitando-se ainda os atos já praticados.</w:t>
      </w:r>
    </w:p>
    <w:p w:rsidR="008C7E96" w:rsidRPr="00D47656" w:rsidRDefault="008C7E96"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8C7E96" w:rsidRPr="00D47656" w:rsidRDefault="008C7E96"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V</w:t>
      </w:r>
      <w:r w:rsidR="00EA343D" w:rsidRPr="00D47656">
        <w:rPr>
          <w:rFonts w:ascii="Arial" w:eastAsia="Times New Roman" w:hAnsi="Arial" w:cs="Arial"/>
          <w:b/>
          <w:bCs/>
          <w:sz w:val="24"/>
          <w:szCs w:val="24"/>
          <w:lang w:eastAsia="pt-BR"/>
        </w:rPr>
        <w:t>I</w:t>
      </w:r>
      <w:r w:rsidR="00EB5A6A" w:rsidRPr="00D47656">
        <w:rPr>
          <w:rFonts w:ascii="Arial" w:eastAsia="Times New Roman" w:hAnsi="Arial" w:cs="Arial"/>
          <w:b/>
          <w:bCs/>
          <w:sz w:val="24"/>
          <w:szCs w:val="24"/>
          <w:lang w:eastAsia="pt-BR"/>
        </w:rPr>
        <w:t xml:space="preserve"> </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SEGUNDA VIA DE LICENÇAS</w:t>
      </w:r>
      <w:r w:rsidRPr="00D47656">
        <w:rPr>
          <w:rFonts w:ascii="Arial" w:eastAsia="Times New Roman" w:hAnsi="Arial" w:cs="Arial"/>
          <w:sz w:val="24"/>
          <w:szCs w:val="24"/>
          <w:lang w:eastAsia="pt-BR"/>
        </w:rPr>
        <w:t>, </w:t>
      </w:r>
      <w:r w:rsidRPr="00D47656">
        <w:rPr>
          <w:rFonts w:ascii="Arial" w:eastAsia="Times New Roman" w:hAnsi="Arial" w:cs="Arial"/>
          <w:b/>
          <w:bCs/>
          <w:sz w:val="24"/>
          <w:szCs w:val="24"/>
          <w:lang w:eastAsia="pt-BR"/>
        </w:rPr>
        <w:t>CERTIDÕES E AUTORIZAÇÕES</w:t>
      </w:r>
    </w:p>
    <w:p w:rsidR="008C7E96" w:rsidRPr="00D47656" w:rsidRDefault="008C7E96"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w:t>
      </w:r>
      <w:r w:rsidR="00EA343D" w:rsidRPr="00D47656">
        <w:rPr>
          <w:rFonts w:ascii="Arial" w:eastAsia="Times New Roman" w:hAnsi="Arial" w:cs="Arial"/>
          <w:b/>
          <w:bCs/>
          <w:sz w:val="24"/>
          <w:szCs w:val="24"/>
          <w:lang w:eastAsia="pt-BR"/>
        </w:rPr>
        <w:t>5</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As Certidões Ambientais Municipais são intransferíveis.</w:t>
      </w:r>
    </w:p>
    <w:p w:rsidR="008C7E96" w:rsidRPr="00D47656" w:rsidRDefault="008C7E96"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w:t>
      </w:r>
      <w:r w:rsidR="00EA343D" w:rsidRPr="00D47656">
        <w:rPr>
          <w:rFonts w:ascii="Arial" w:eastAsia="Times New Roman" w:hAnsi="Arial" w:cs="Arial"/>
          <w:b/>
          <w:bCs/>
          <w:sz w:val="24"/>
          <w:szCs w:val="24"/>
          <w:lang w:eastAsia="pt-BR"/>
        </w:rPr>
        <w:t>6</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As Licenças, Certidões e Autorizações deverão ser mantidas, em original ou cópia autenticada, no local da instalação ou operação da atividade.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Em caso de extravio, furto ou roubo, o Titular do documento poderá requerer a SEMCID de Diamantino a segunda via da mesma, mediante a apresentação dos documentos necessários.</w:t>
      </w:r>
    </w:p>
    <w:p w:rsidR="008C7E96" w:rsidRPr="00D47656" w:rsidRDefault="008C7E96"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8C7E96"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VI</w:t>
      </w:r>
      <w:r w:rsidR="00D47656" w:rsidRPr="00D47656">
        <w:rPr>
          <w:rFonts w:ascii="Arial" w:eastAsia="Times New Roman" w:hAnsi="Arial" w:cs="Arial"/>
          <w:b/>
          <w:bCs/>
          <w:sz w:val="24"/>
          <w:szCs w:val="24"/>
          <w:lang w:eastAsia="pt-BR"/>
        </w:rPr>
        <w:t>I</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ALTERAÇÃO DE TITULARIDADE OU RAZÃO SOCIAL</w:t>
      </w:r>
    </w:p>
    <w:p w:rsidR="008C7E96" w:rsidRPr="00D47656" w:rsidRDefault="008C7E96"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4</w:t>
      </w:r>
      <w:r w:rsidR="00D47656" w:rsidRPr="00D47656">
        <w:rPr>
          <w:rFonts w:ascii="Arial" w:eastAsia="Times New Roman" w:hAnsi="Arial" w:cs="Arial"/>
          <w:b/>
          <w:bCs/>
          <w:sz w:val="24"/>
          <w:szCs w:val="24"/>
          <w:lang w:eastAsia="pt-BR"/>
        </w:rPr>
        <w:t>7</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Enquadra-se como alteração de titularidade ou razão social os casos de mudança do nome da Pessoa Física ou Jurídica, da Razão Social Empresarial, nome fantasia, troca de empresa ou demais atos que resultem em alterações na licença expedida.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 </w:t>
      </w:r>
      <w:r w:rsidRPr="00D47656">
        <w:rPr>
          <w:rFonts w:ascii="Arial" w:eastAsia="Times New Roman" w:hAnsi="Arial" w:cs="Arial"/>
          <w:sz w:val="24"/>
          <w:szCs w:val="24"/>
          <w:lang w:eastAsia="pt-BR"/>
        </w:rPr>
        <w:t>O enquadramento da situação apresentada será aplicado desde que não seja alterada a atividade licenciada, ampliadas as estruturas ou alterado os impactos relatados no estudo ambiental do empreendimento.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4</w:t>
      </w:r>
      <w:r w:rsidR="00D47656" w:rsidRPr="00D47656">
        <w:rPr>
          <w:rFonts w:ascii="Arial" w:eastAsia="Times New Roman" w:hAnsi="Arial" w:cs="Arial"/>
          <w:b/>
          <w:bCs/>
          <w:sz w:val="24"/>
          <w:szCs w:val="24"/>
          <w:lang w:eastAsia="pt-BR"/>
        </w:rPr>
        <w:t>8</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interessado deverá proceder em conformidade com as disposições elencadas em Termo de Referência específico, estando sujeito a nova vistoria e cobrança de taxa conforme a Lei de Taxas municipal.</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4</w:t>
      </w:r>
      <w:r w:rsidR="00D47656" w:rsidRPr="00D47656">
        <w:rPr>
          <w:rFonts w:ascii="Arial" w:eastAsia="Times New Roman" w:hAnsi="Arial" w:cs="Arial"/>
          <w:b/>
          <w:bCs/>
          <w:sz w:val="24"/>
          <w:szCs w:val="24"/>
          <w:lang w:eastAsia="pt-BR"/>
        </w:rPr>
        <w:t>9</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O prazo de validade da Licença transferida será o mesmo da Licença anterior.</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50</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Nos casos em que a Licença ainda não foi emitida, o pedido de alteração de titularidade ou razão social poderá ser requerido diretamente no processo que ainda está em análise, mediante a apresentação da solicitação devidamente acompanhada da documentação que comprove a alteração, não implicando neste caso o pagamento de taxa.</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2D5C8A" w:rsidRPr="00D47656" w:rsidRDefault="00E75E01"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lastRenderedPageBreak/>
        <w:t>CAPÍTULO VII</w:t>
      </w:r>
      <w:r w:rsidR="00D47656" w:rsidRPr="00D47656">
        <w:rPr>
          <w:rFonts w:ascii="Arial" w:eastAsia="Times New Roman" w:hAnsi="Arial" w:cs="Arial"/>
          <w:b/>
          <w:bCs/>
          <w:sz w:val="24"/>
          <w:szCs w:val="24"/>
          <w:lang w:eastAsia="pt-BR"/>
        </w:rPr>
        <w:t>I</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SUSPENSÃO VOLUNTÁRIA DA ATIVIDADE</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51</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Os empreendimentos sujeitos ao Licenciamento Ambiental deverão comunicar a SEMCID a suspensão ou o encerramento das suas atividades mediante protocolo de Requerimento.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O solicitante apresentará as justificativas técnicas que indiquem a necessidade de suspensão da atividade, por prazo determinado, não superior a 12 (doze) meses.</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52</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O comunicado deverá ser acompanhado de um Plano de Desativação que contemple a situação ambiental existente e, se for o caso, informe a implementação das medidas de restauração e de recuperação da qualidade ambiental das áreas que serão desativadas ou desocupadas.</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53</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O interessado será notificado da decisão e, quando for o caso, quanto às condições técnicas relativas à manutenção do Sistema de Controle Ambiental (SCA) estabelecidas para o período da suspensão.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4</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 notificação deverá indicar também, a obrigação do interessado entregar à SEMCID o original da Licença Ambiental Suspensa, documentos que serão todos juntados ao respectivo processo.</w:t>
      </w:r>
    </w:p>
    <w:p w:rsidR="002D5C8A" w:rsidRPr="00D47656" w:rsidRDefault="002D5C8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5</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 contagem do prazo de suspensão será feita excluindo-se o dia do começo, e incluído o do vencimento a partir da publicação.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6</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titular da atividade poderá, a qualquer tempo durante a vigência da suspensão, requerer a SEMCID a retomada da atividade, que se dará após a emissão de nova Licença, adequando-se o seu prazo de validade ao quantum restante daquela que foi suspensa.</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Ao requerer a retomada das atividades, o requerente deverá apresentar, juntamente ao Requerimento, relatório contemplando as condições atuais da atividade e do seu Sistema de Controle Ambiental (SCA), com o respectivo registro ou anotação de responsabilidade técnica.</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7</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 suspensão da atividade levada a efeito até o término do seu prazo original ensejará a SEMCID o encaminhamento, ao titular da atividade, de nova Licença com prazo de validade equivalente ao quantum daquela que foi suspensa.</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2D5C8A"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 xml:space="preserve">CAPÍTULO </w:t>
      </w:r>
      <w:r w:rsidR="00D47656" w:rsidRPr="00D47656">
        <w:rPr>
          <w:rFonts w:ascii="Arial" w:eastAsia="Times New Roman" w:hAnsi="Arial" w:cs="Arial"/>
          <w:b/>
          <w:bCs/>
          <w:sz w:val="24"/>
          <w:szCs w:val="24"/>
          <w:lang w:eastAsia="pt-BR"/>
        </w:rPr>
        <w:t>IX</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ARQUIVAMENTO E DESARQUIVAMENTO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8</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O empreendedor deverá atender à solicitação de esclarecimentos e complementações, formuladas pelo órgão ambiental competente, dentro do prazo máximo de 90 (noventa) dias, a contar do recebimento da respectiva notificação.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w:t>
      </w:r>
      <w:r w:rsidR="002D5C8A" w:rsidRPr="00D47656">
        <w:rPr>
          <w:rFonts w:ascii="Arial" w:eastAsia="Times New Roman" w:hAnsi="Arial" w:cs="Arial"/>
          <w:b/>
          <w:bCs/>
          <w:sz w:val="24"/>
          <w:szCs w:val="24"/>
          <w:lang w:eastAsia="pt-BR"/>
        </w:rPr>
        <w:t>.</w:t>
      </w:r>
      <w:r w:rsidRPr="00D47656">
        <w:rPr>
          <w:rFonts w:ascii="Arial" w:eastAsia="Times New Roman" w:hAnsi="Arial" w:cs="Arial"/>
          <w:b/>
          <w:bCs/>
          <w:sz w:val="24"/>
          <w:szCs w:val="24"/>
          <w:lang w:eastAsia="pt-BR"/>
        </w:rPr>
        <w:t> </w:t>
      </w:r>
      <w:r w:rsidR="002D5C8A" w:rsidRPr="00D47656">
        <w:rPr>
          <w:rFonts w:ascii="Arial" w:eastAsia="Times New Roman" w:hAnsi="Arial" w:cs="Arial"/>
          <w:b/>
          <w:bCs/>
          <w:sz w:val="24"/>
          <w:szCs w:val="24"/>
          <w:lang w:eastAsia="pt-BR"/>
        </w:rPr>
        <w:t>5</w:t>
      </w:r>
      <w:r w:rsidR="00D47656" w:rsidRPr="00D47656">
        <w:rPr>
          <w:rFonts w:ascii="Arial" w:eastAsia="Times New Roman" w:hAnsi="Arial" w:cs="Arial"/>
          <w:b/>
          <w:bCs/>
          <w:sz w:val="24"/>
          <w:szCs w:val="24"/>
          <w:lang w:eastAsia="pt-BR"/>
        </w:rPr>
        <w:t>9</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 xml:space="preserve">O não cumprimento do prazo em até 90 (noventa) dias, contados a partir do recebimento de ofícios e complementações determinadas pela </w:t>
      </w:r>
      <w:r w:rsidR="002D5C8A" w:rsidRPr="00D47656">
        <w:rPr>
          <w:rFonts w:ascii="Arial" w:eastAsia="Times New Roman" w:hAnsi="Arial" w:cs="Arial"/>
          <w:sz w:val="24"/>
          <w:szCs w:val="24"/>
          <w:lang w:eastAsia="pt-BR"/>
        </w:rPr>
        <w:t>SEMCID</w:t>
      </w:r>
      <w:r w:rsidRPr="00D47656">
        <w:rPr>
          <w:rFonts w:ascii="Arial" w:eastAsia="Times New Roman" w:hAnsi="Arial" w:cs="Arial"/>
          <w:sz w:val="24"/>
          <w:szCs w:val="24"/>
          <w:lang w:eastAsia="pt-BR"/>
        </w:rPr>
        <w:t xml:space="preserve"> nos processos de Licenciamentos e Autorizações, sujeitarão aos mesmos em arquivamento, sendo-lhe facultado efetuar novo requerimento.</w:t>
      </w:r>
    </w:p>
    <w:p w:rsidR="002D5C8A" w:rsidRPr="00D47656" w:rsidRDefault="002D5C8A"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60</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novo requerimento, pertinente ao pedido de Licença ou Autorização que tenha sido arquivado, poderá ser efetuado por meio da instrução de um novo processo administrativo ou por intermédio do desarquivamento do processo original.</w:t>
      </w:r>
    </w:p>
    <w:p w:rsidR="00166912" w:rsidRPr="00D47656" w:rsidRDefault="00166912"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61</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 solicitação de desarquivamento de processo deverá ser acompanhada de justificativa fundamentada subscrita pelo interessado do processo arquivado ou seu representante legal, além da apresentação do comprovante de pagamento de nova taxa de custo de análise.</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A justificativa fundamentada deverá informar sobre a existência de ofício e/ou notificação da SEMCID, acompanhados de documentos, contendo os esclarecimentos e complementações em atendimento integral ao ofício.</w:t>
      </w:r>
    </w:p>
    <w:p w:rsidR="00166912" w:rsidRPr="00D47656" w:rsidRDefault="00166912"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62</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Protocolados os documentos supracitados, considerar-se-á efetivado o desarquivamento do processo em questão, tendo início a nova contagem de prazo para sua análise.</w:t>
      </w:r>
    </w:p>
    <w:p w:rsidR="00166912" w:rsidRPr="00D47656" w:rsidRDefault="00166912"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w:t>
      </w:r>
      <w:r w:rsidR="00D47656" w:rsidRPr="00D47656">
        <w:rPr>
          <w:rFonts w:ascii="Arial" w:eastAsia="Times New Roman" w:hAnsi="Arial" w:cs="Arial"/>
          <w:b/>
          <w:bCs/>
          <w:sz w:val="24"/>
          <w:szCs w:val="24"/>
          <w:lang w:eastAsia="pt-BR"/>
        </w:rPr>
        <w:t>63</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requerimento visando o desarquivamento de processos somente será analisado quando protocolado em prazo não superior a 12 (doze) meses, contados do recebimento ou ciência da decisão de arquivamento.</w:t>
      </w:r>
    </w:p>
    <w:p w:rsidR="00166912" w:rsidRPr="00D47656" w:rsidRDefault="00166912"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166912"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X</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INDEFERIMENTO</w:t>
      </w:r>
    </w:p>
    <w:p w:rsidR="00166912" w:rsidRPr="00D47656" w:rsidRDefault="00166912"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6</w:t>
      </w:r>
      <w:r w:rsidR="00D47656" w:rsidRPr="00D47656">
        <w:rPr>
          <w:rFonts w:ascii="Arial" w:eastAsia="Times New Roman" w:hAnsi="Arial" w:cs="Arial"/>
          <w:b/>
          <w:bCs/>
          <w:sz w:val="24"/>
          <w:szCs w:val="24"/>
          <w:lang w:eastAsia="pt-BR"/>
        </w:rPr>
        <w:t>4</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Sofrerão indeferimento processos, respostas de ofícios de pendências, respostas de notificação, solicitação de prazo além do estipulado, atendimento às condicionantes e demais documentos relacionados ao rito do licenciamento ambiental</w:t>
      </w:r>
      <w:r w:rsidR="00E75E01" w:rsidRPr="00D47656">
        <w:rPr>
          <w:rFonts w:ascii="Arial" w:eastAsia="Times New Roman" w:hAnsi="Arial" w:cs="Arial"/>
          <w:sz w:val="24"/>
          <w:szCs w:val="24"/>
          <w:lang w:eastAsia="pt-BR"/>
        </w:rPr>
        <w:t>, que</w:t>
      </w:r>
      <w:r w:rsidRPr="00D47656">
        <w:rPr>
          <w:rFonts w:ascii="Arial" w:eastAsia="Times New Roman" w:hAnsi="Arial" w:cs="Arial"/>
          <w:sz w:val="24"/>
          <w:szCs w:val="24"/>
          <w:lang w:eastAsia="pt-BR"/>
        </w:rPr>
        <w:t xml:space="preserve"> não cumpri</w:t>
      </w:r>
      <w:r w:rsidR="00E75E01" w:rsidRPr="00D47656">
        <w:rPr>
          <w:rFonts w:ascii="Arial" w:eastAsia="Times New Roman" w:hAnsi="Arial" w:cs="Arial"/>
          <w:sz w:val="24"/>
          <w:szCs w:val="24"/>
          <w:lang w:eastAsia="pt-BR"/>
        </w:rPr>
        <w:t>rem os</w:t>
      </w:r>
      <w:r w:rsidRPr="00D47656">
        <w:rPr>
          <w:rFonts w:ascii="Arial" w:eastAsia="Times New Roman" w:hAnsi="Arial" w:cs="Arial"/>
          <w:sz w:val="24"/>
          <w:szCs w:val="24"/>
          <w:lang w:eastAsia="pt-BR"/>
        </w:rPr>
        <w:t xml:space="preserve"> requisitos necessários para análise regular.</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Parágrafo único.</w:t>
      </w:r>
      <w:r w:rsidRPr="00D47656">
        <w:rPr>
          <w:rFonts w:ascii="Arial" w:eastAsia="Times New Roman" w:hAnsi="Arial" w:cs="Arial"/>
          <w:sz w:val="24"/>
          <w:szCs w:val="24"/>
          <w:lang w:eastAsia="pt-BR"/>
        </w:rPr>
        <w:t> Considera-se promovido o indeferimento quando confirmado pela autoridade máxima competente para emissão do ato, assim entendida aquela também competente para firmar a licença ou autorização.</w:t>
      </w:r>
    </w:p>
    <w:p w:rsidR="00E75E01" w:rsidRPr="00D47656" w:rsidRDefault="00E75E0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75E01"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X</w:t>
      </w:r>
      <w:r w:rsidR="00D47656" w:rsidRPr="00D47656">
        <w:rPr>
          <w:rFonts w:ascii="Arial" w:eastAsia="Times New Roman" w:hAnsi="Arial" w:cs="Arial"/>
          <w:b/>
          <w:bCs/>
          <w:sz w:val="24"/>
          <w:szCs w:val="24"/>
          <w:lang w:eastAsia="pt-BR"/>
        </w:rPr>
        <w:t>I</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CADASTRO TÉCNICO</w:t>
      </w:r>
    </w:p>
    <w:p w:rsidR="00E75E01" w:rsidRPr="00D47656" w:rsidRDefault="00E75E0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6</w:t>
      </w:r>
      <w:r w:rsidR="00D47656" w:rsidRPr="00D47656">
        <w:rPr>
          <w:rFonts w:ascii="Arial" w:eastAsia="Times New Roman" w:hAnsi="Arial" w:cs="Arial"/>
          <w:b/>
          <w:bCs/>
          <w:sz w:val="24"/>
          <w:szCs w:val="24"/>
          <w:lang w:eastAsia="pt-BR"/>
        </w:rPr>
        <w:t>5</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O registro no Cadastro Técnico Municipal de Prestadores de Serviços e Consultoria Ambiental deve ser realizado junto ao Órgão Ambiental Municipal, sendo de inteira responsabilidade do profissional cadastrado manter seus dados atualizados, devendo informar quaisquer alterações.</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lastRenderedPageBreak/>
        <w:t>§1º</w:t>
      </w:r>
      <w:r w:rsidRPr="00D47656">
        <w:rPr>
          <w:rFonts w:ascii="Arial" w:eastAsia="Times New Roman" w:hAnsi="Arial" w:cs="Arial"/>
          <w:sz w:val="24"/>
          <w:szCs w:val="24"/>
          <w:lang w:eastAsia="pt-BR"/>
        </w:rPr>
        <w:t> O certificado de registro no referido Cadastro terá validade de 01</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um</w:t>
      </w:r>
      <w:r w:rsidRPr="00D47656">
        <w:rPr>
          <w:rFonts w:ascii="Arial" w:eastAsia="Times New Roman" w:hAnsi="Arial" w:cs="Arial"/>
          <w:b/>
          <w:bCs/>
          <w:sz w:val="24"/>
          <w:szCs w:val="24"/>
          <w:lang w:eastAsia="pt-BR"/>
        </w:rPr>
        <w:t>) ano.</w:t>
      </w:r>
    </w:p>
    <w:p w:rsidR="00EB5A6A" w:rsidRPr="00D47656" w:rsidRDefault="00EB5A6A" w:rsidP="00AA6E61">
      <w:pPr>
        <w:shd w:val="clear" w:color="auto" w:fill="FFFFFF"/>
        <w:spacing w:after="0" w:line="240" w:lineRule="auto"/>
        <w:ind w:right="-709" w:firstLine="851"/>
        <w:jc w:val="both"/>
        <w:rPr>
          <w:rFonts w:ascii="Arial" w:eastAsia="Times New Roman" w:hAnsi="Arial" w:cs="Arial"/>
          <w:bCs/>
          <w:sz w:val="24"/>
          <w:szCs w:val="24"/>
          <w:lang w:eastAsia="pt-BR"/>
        </w:rPr>
      </w:pPr>
      <w:r w:rsidRPr="00D47656">
        <w:rPr>
          <w:rFonts w:ascii="Arial" w:eastAsia="Times New Roman" w:hAnsi="Arial" w:cs="Arial"/>
          <w:b/>
          <w:bCs/>
          <w:sz w:val="24"/>
          <w:szCs w:val="24"/>
          <w:lang w:eastAsia="pt-BR"/>
        </w:rPr>
        <w:t>§2º </w:t>
      </w:r>
      <w:r w:rsidRPr="00D47656">
        <w:rPr>
          <w:rFonts w:ascii="Arial" w:eastAsia="Times New Roman" w:hAnsi="Arial" w:cs="Arial"/>
          <w:sz w:val="24"/>
          <w:szCs w:val="24"/>
          <w:lang w:eastAsia="pt-BR"/>
        </w:rPr>
        <w:t>A renovação poderá ser realizada mediante a apresentação de documentos descritos em Termo de Referência</w:t>
      </w:r>
      <w:r w:rsidRPr="00D47656">
        <w:rPr>
          <w:rFonts w:ascii="Arial" w:eastAsia="Times New Roman" w:hAnsi="Arial" w:cs="Arial"/>
          <w:bCs/>
          <w:sz w:val="24"/>
          <w:szCs w:val="24"/>
          <w:lang w:eastAsia="pt-BR"/>
        </w:rPr>
        <w:t> específico.</w:t>
      </w:r>
    </w:p>
    <w:p w:rsidR="00E75E01" w:rsidRPr="00D47656" w:rsidRDefault="00E75E0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6</w:t>
      </w:r>
      <w:r w:rsidR="00D47656" w:rsidRPr="00D47656">
        <w:rPr>
          <w:rFonts w:ascii="Arial" w:eastAsia="Times New Roman" w:hAnsi="Arial" w:cs="Arial"/>
          <w:b/>
          <w:bCs/>
          <w:sz w:val="24"/>
          <w:szCs w:val="24"/>
          <w:lang w:eastAsia="pt-BR"/>
        </w:rPr>
        <w:t>6</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As Pessoas Físicas ou Jurídicas regularmente registradas no Cadastro Técnico Municipal de Prestadores de Serviços e Consultoria Ambiental terão seus registros suspensos pelo Órgão Ambiental Municipal, quando:</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w:t>
      </w:r>
      <w:r w:rsidRPr="00D47656">
        <w:rPr>
          <w:rFonts w:ascii="Arial" w:eastAsia="Times New Roman" w:hAnsi="Arial" w:cs="Arial"/>
          <w:sz w:val="24"/>
          <w:szCs w:val="24"/>
          <w:lang w:eastAsia="pt-BR"/>
        </w:rPr>
        <w:t> </w:t>
      </w:r>
      <w:r w:rsidR="00E75E01" w:rsidRPr="00D47656">
        <w:rPr>
          <w:rFonts w:ascii="Arial" w:eastAsia="Times New Roman" w:hAnsi="Arial" w:cs="Arial"/>
          <w:b/>
          <w:sz w:val="24"/>
          <w:szCs w:val="24"/>
          <w:lang w:eastAsia="pt-BR"/>
        </w:rPr>
        <w:t>-</w:t>
      </w:r>
      <w:r w:rsidRPr="00D47656">
        <w:rPr>
          <w:rFonts w:ascii="Arial" w:eastAsia="Times New Roman" w:hAnsi="Arial" w:cs="Arial"/>
          <w:sz w:val="24"/>
          <w:szCs w:val="24"/>
          <w:lang w:eastAsia="pt-BR"/>
        </w:rPr>
        <w:t xml:space="preserve"> Ocorrer a violação ou inadequação de quaisquer condicionantes ou normas legais; ou</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II</w:t>
      </w:r>
      <w:r w:rsidRPr="00D47656">
        <w:rPr>
          <w:rFonts w:ascii="Arial" w:eastAsia="Times New Roman" w:hAnsi="Arial" w:cs="Arial"/>
          <w:sz w:val="24"/>
          <w:szCs w:val="24"/>
          <w:lang w:eastAsia="pt-BR"/>
        </w:rPr>
        <w:t> </w:t>
      </w:r>
      <w:r w:rsidR="00E75E01" w:rsidRPr="00D47656">
        <w:rPr>
          <w:rFonts w:ascii="Arial" w:eastAsia="Times New Roman" w:hAnsi="Arial" w:cs="Arial"/>
          <w:b/>
          <w:sz w:val="24"/>
          <w:szCs w:val="24"/>
          <w:lang w:eastAsia="pt-BR"/>
        </w:rPr>
        <w:t>-</w:t>
      </w:r>
      <w:r w:rsidRPr="00D47656">
        <w:rPr>
          <w:rFonts w:ascii="Arial" w:eastAsia="Times New Roman" w:hAnsi="Arial" w:cs="Arial"/>
          <w:sz w:val="24"/>
          <w:szCs w:val="24"/>
          <w:lang w:eastAsia="pt-BR"/>
        </w:rPr>
        <w:t xml:space="preserve"> Quando da omissão ou falsa descrição de informações relevantes que subsidiariam a expedição da mesma; ou</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III </w:t>
      </w:r>
      <w:r w:rsidR="00E75E01" w:rsidRPr="00D47656">
        <w:rPr>
          <w:rFonts w:ascii="Arial" w:eastAsia="Times New Roman" w:hAnsi="Arial" w:cs="Arial"/>
          <w:b/>
          <w:bCs/>
          <w:sz w:val="24"/>
          <w:szCs w:val="24"/>
          <w:lang w:eastAsia="pt-BR"/>
        </w:rPr>
        <w:t>-</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Sonegarem informações ou dados técnico-científicos; ou</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IV</w:t>
      </w:r>
      <w:r w:rsidRPr="00D47656">
        <w:rPr>
          <w:rFonts w:ascii="Arial" w:eastAsia="Times New Roman" w:hAnsi="Arial" w:cs="Arial"/>
          <w:sz w:val="24"/>
          <w:szCs w:val="24"/>
          <w:lang w:eastAsia="pt-BR"/>
        </w:rPr>
        <w:t> </w:t>
      </w:r>
      <w:r w:rsidR="00E75E01" w:rsidRPr="00D47656">
        <w:rPr>
          <w:rFonts w:ascii="Arial" w:eastAsia="Times New Roman" w:hAnsi="Arial" w:cs="Arial"/>
          <w:b/>
          <w:sz w:val="24"/>
          <w:szCs w:val="24"/>
          <w:lang w:eastAsia="pt-BR"/>
        </w:rPr>
        <w:t>-</w:t>
      </w:r>
      <w:r w:rsidRPr="00D47656">
        <w:rPr>
          <w:rFonts w:ascii="Arial" w:eastAsia="Times New Roman" w:hAnsi="Arial" w:cs="Arial"/>
          <w:sz w:val="24"/>
          <w:szCs w:val="24"/>
          <w:lang w:eastAsia="pt-BR"/>
        </w:rPr>
        <w:t xml:space="preserve"> Não apresentarem os laudos técnicos de acompanhamento de projeto, dentro do prazo estabelecido; ou</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V</w:t>
      </w:r>
      <w:r w:rsidRPr="00D47656">
        <w:rPr>
          <w:rFonts w:ascii="Arial" w:eastAsia="Times New Roman" w:hAnsi="Arial" w:cs="Arial"/>
          <w:sz w:val="24"/>
          <w:szCs w:val="24"/>
          <w:lang w:eastAsia="pt-BR"/>
        </w:rPr>
        <w:t> </w:t>
      </w:r>
      <w:r w:rsidR="00E75E01" w:rsidRPr="00D47656">
        <w:rPr>
          <w:rFonts w:ascii="Arial" w:eastAsia="Times New Roman" w:hAnsi="Arial" w:cs="Arial"/>
          <w:b/>
          <w:sz w:val="24"/>
          <w:szCs w:val="24"/>
          <w:lang w:eastAsia="pt-BR"/>
        </w:rPr>
        <w:t>-</w:t>
      </w:r>
      <w:r w:rsidRPr="00D47656">
        <w:rPr>
          <w:rFonts w:ascii="Arial" w:eastAsia="Times New Roman" w:hAnsi="Arial" w:cs="Arial"/>
          <w:sz w:val="24"/>
          <w:szCs w:val="24"/>
          <w:lang w:eastAsia="pt-BR"/>
        </w:rPr>
        <w:t xml:space="preserve"> Atuarem em áreas não habilitadas perante o Conselho de Classe; ou</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VI </w:t>
      </w:r>
      <w:r w:rsidR="00E75E01" w:rsidRPr="00D47656">
        <w:rPr>
          <w:rFonts w:ascii="Arial" w:eastAsia="Times New Roman" w:hAnsi="Arial" w:cs="Arial"/>
          <w:b/>
          <w:bCs/>
          <w:sz w:val="24"/>
          <w:szCs w:val="24"/>
          <w:lang w:eastAsia="pt-BR"/>
        </w:rPr>
        <w:t>-</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Não protocolar processo de licenciamento ambiental junto a SEMCID no prazo de 01 (um) ano após a realização do Cadastro ou da última renovação deste.</w:t>
      </w:r>
    </w:p>
    <w:p w:rsidR="00E75E01" w:rsidRPr="00D47656" w:rsidRDefault="00E75E0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Art. 6</w:t>
      </w:r>
      <w:r w:rsidR="00D47656" w:rsidRPr="00D47656">
        <w:rPr>
          <w:rFonts w:ascii="Arial" w:eastAsia="Times New Roman" w:hAnsi="Arial" w:cs="Arial"/>
          <w:b/>
          <w:bCs/>
          <w:sz w:val="24"/>
          <w:szCs w:val="24"/>
          <w:lang w:eastAsia="pt-BR"/>
        </w:rPr>
        <w:t>7</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Órgão Ambiental Municipal disponibilizará ao público em geral a tabela com contato dos técnicos cadastrados como Prestadores de Serviço e Consultoria Ambiental.</w:t>
      </w:r>
    </w:p>
    <w:p w:rsidR="00E75E01" w:rsidRPr="00D47656" w:rsidRDefault="00E75E0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75E01" w:rsidRPr="00D47656" w:rsidRDefault="00EB5A6A" w:rsidP="00AA6E61">
      <w:pPr>
        <w:shd w:val="clear" w:color="auto" w:fill="FFFFFF"/>
        <w:spacing w:after="0" w:line="240" w:lineRule="auto"/>
        <w:ind w:right="-709"/>
        <w:jc w:val="center"/>
        <w:rPr>
          <w:rFonts w:ascii="Arial" w:eastAsia="Times New Roman" w:hAnsi="Arial" w:cs="Arial"/>
          <w:b/>
          <w:bCs/>
          <w:sz w:val="24"/>
          <w:szCs w:val="24"/>
          <w:lang w:eastAsia="pt-BR"/>
        </w:rPr>
      </w:pPr>
      <w:r w:rsidRPr="00D47656">
        <w:rPr>
          <w:rFonts w:ascii="Arial" w:eastAsia="Times New Roman" w:hAnsi="Arial" w:cs="Arial"/>
          <w:b/>
          <w:bCs/>
          <w:sz w:val="24"/>
          <w:szCs w:val="24"/>
          <w:lang w:eastAsia="pt-BR"/>
        </w:rPr>
        <w:t>CAPÍTULO XI</w:t>
      </w:r>
      <w:r w:rsidR="001C2534">
        <w:rPr>
          <w:rFonts w:ascii="Arial" w:eastAsia="Times New Roman" w:hAnsi="Arial" w:cs="Arial"/>
          <w:b/>
          <w:bCs/>
          <w:sz w:val="24"/>
          <w:szCs w:val="24"/>
          <w:lang w:eastAsia="pt-BR"/>
        </w:rPr>
        <w:t>I</w:t>
      </w:r>
    </w:p>
    <w:p w:rsidR="00EB5A6A" w:rsidRPr="00D47656" w:rsidRDefault="00EB5A6A" w:rsidP="00AA6E61">
      <w:pPr>
        <w:shd w:val="clear" w:color="auto" w:fill="FFFFFF"/>
        <w:spacing w:after="0" w:line="240" w:lineRule="auto"/>
        <w:ind w:right="-709"/>
        <w:jc w:val="center"/>
        <w:rPr>
          <w:rFonts w:ascii="Arial" w:eastAsia="Times New Roman" w:hAnsi="Arial" w:cs="Arial"/>
          <w:sz w:val="24"/>
          <w:szCs w:val="24"/>
          <w:lang w:eastAsia="pt-BR"/>
        </w:rPr>
      </w:pPr>
      <w:r w:rsidRPr="00D47656">
        <w:rPr>
          <w:rFonts w:ascii="Arial" w:eastAsia="Times New Roman" w:hAnsi="Arial" w:cs="Arial"/>
          <w:b/>
          <w:bCs/>
          <w:sz w:val="24"/>
          <w:szCs w:val="24"/>
          <w:lang w:eastAsia="pt-BR"/>
        </w:rPr>
        <w:t>DAS DISPOSIÇÕES FINAIS</w:t>
      </w:r>
    </w:p>
    <w:p w:rsidR="00E75E01" w:rsidRPr="00D47656" w:rsidRDefault="00E75E0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Art. </w:t>
      </w:r>
      <w:r w:rsidR="00E75E01" w:rsidRPr="00D47656">
        <w:rPr>
          <w:rFonts w:ascii="Arial" w:eastAsia="Times New Roman" w:hAnsi="Arial" w:cs="Arial"/>
          <w:b/>
          <w:bCs/>
          <w:sz w:val="24"/>
          <w:szCs w:val="24"/>
          <w:lang w:eastAsia="pt-BR"/>
        </w:rPr>
        <w:t>6</w:t>
      </w:r>
      <w:r w:rsidR="00D47656" w:rsidRPr="00D47656">
        <w:rPr>
          <w:rFonts w:ascii="Arial" w:eastAsia="Times New Roman" w:hAnsi="Arial" w:cs="Arial"/>
          <w:b/>
          <w:bCs/>
          <w:sz w:val="24"/>
          <w:szCs w:val="24"/>
          <w:lang w:eastAsia="pt-BR"/>
        </w:rPr>
        <w:t>8</w:t>
      </w:r>
      <w:r w:rsidRPr="00D47656">
        <w:rPr>
          <w:rFonts w:ascii="Arial" w:eastAsia="Times New Roman" w:hAnsi="Arial" w:cs="Arial"/>
          <w:b/>
          <w:bCs/>
          <w:sz w:val="24"/>
          <w:szCs w:val="24"/>
          <w:lang w:eastAsia="pt-BR"/>
        </w:rPr>
        <w:t>. </w:t>
      </w:r>
      <w:r w:rsidRPr="00D47656">
        <w:rPr>
          <w:rFonts w:ascii="Arial" w:eastAsia="Times New Roman" w:hAnsi="Arial" w:cs="Arial"/>
          <w:sz w:val="24"/>
          <w:szCs w:val="24"/>
          <w:lang w:eastAsia="pt-BR"/>
        </w:rPr>
        <w:t>O rol de atividades e empreendimentos passíveis de Licenciamento Ambiental Municipal está disposto no Anexo I deste Decreto.</w:t>
      </w:r>
    </w:p>
    <w:p w:rsidR="00E75E01" w:rsidRPr="00D47656" w:rsidRDefault="00E75E01" w:rsidP="00AA6E61">
      <w:pPr>
        <w:shd w:val="clear" w:color="auto" w:fill="FFFFFF"/>
        <w:spacing w:after="0" w:line="240" w:lineRule="auto"/>
        <w:ind w:right="-709" w:firstLine="851"/>
        <w:jc w:val="both"/>
        <w:rPr>
          <w:rFonts w:ascii="Arial" w:eastAsia="Times New Roman" w:hAnsi="Arial" w:cs="Arial"/>
          <w:b/>
          <w:bCs/>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Art. </w:t>
      </w:r>
      <w:r w:rsidR="00E75E01" w:rsidRPr="00D47656">
        <w:rPr>
          <w:rFonts w:ascii="Arial" w:eastAsia="Times New Roman" w:hAnsi="Arial" w:cs="Arial"/>
          <w:b/>
          <w:bCs/>
          <w:sz w:val="24"/>
          <w:szCs w:val="24"/>
          <w:lang w:eastAsia="pt-BR"/>
        </w:rPr>
        <w:t>6</w:t>
      </w:r>
      <w:r w:rsidR="00D47656" w:rsidRPr="00D47656">
        <w:rPr>
          <w:rFonts w:ascii="Arial" w:eastAsia="Times New Roman" w:hAnsi="Arial" w:cs="Arial"/>
          <w:b/>
          <w:bCs/>
          <w:sz w:val="24"/>
          <w:szCs w:val="24"/>
          <w:lang w:eastAsia="pt-BR"/>
        </w:rPr>
        <w:t>9</w:t>
      </w:r>
      <w:r w:rsidRPr="00D47656">
        <w:rPr>
          <w:rFonts w:ascii="Arial" w:eastAsia="Times New Roman" w:hAnsi="Arial" w:cs="Arial"/>
          <w:b/>
          <w:bCs/>
          <w:sz w:val="24"/>
          <w:szCs w:val="24"/>
          <w:lang w:eastAsia="pt-BR"/>
        </w:rPr>
        <w:t>.</w:t>
      </w:r>
      <w:r w:rsidRPr="00D47656">
        <w:rPr>
          <w:rFonts w:ascii="Arial" w:eastAsia="Times New Roman" w:hAnsi="Arial" w:cs="Arial"/>
          <w:sz w:val="24"/>
          <w:szCs w:val="24"/>
          <w:lang w:eastAsia="pt-BR"/>
        </w:rPr>
        <w:t> As documentações e estudos previstos conforme Licença Ambiental requerida estão dispostos em Termos de Referência Geral e específicos.</w:t>
      </w:r>
    </w:p>
    <w:p w:rsidR="00E75E01" w:rsidRPr="00D47656" w:rsidRDefault="00E75E01"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b/>
          <w:bCs/>
          <w:sz w:val="24"/>
          <w:szCs w:val="24"/>
          <w:lang w:eastAsia="pt-BR"/>
        </w:rPr>
        <w:t xml:space="preserve">Art. </w:t>
      </w:r>
      <w:r w:rsidR="00D47656" w:rsidRPr="00D47656">
        <w:rPr>
          <w:rFonts w:ascii="Arial" w:eastAsia="Times New Roman" w:hAnsi="Arial" w:cs="Arial"/>
          <w:b/>
          <w:bCs/>
          <w:sz w:val="24"/>
          <w:szCs w:val="24"/>
          <w:lang w:eastAsia="pt-BR"/>
        </w:rPr>
        <w:t>70</w:t>
      </w:r>
      <w:r w:rsidRPr="00D47656">
        <w:rPr>
          <w:rFonts w:ascii="Arial" w:eastAsia="Times New Roman" w:hAnsi="Arial" w:cs="Arial"/>
          <w:b/>
          <w:bCs/>
          <w:sz w:val="24"/>
          <w:szCs w:val="24"/>
          <w:lang w:eastAsia="pt-BR"/>
        </w:rPr>
        <w:t>. </w:t>
      </w:r>
      <w:r w:rsidRPr="00D47656">
        <w:rPr>
          <w:rFonts w:ascii="Arial" w:eastAsia="Times New Roman" w:hAnsi="Arial" w:cs="Arial"/>
          <w:bCs/>
          <w:sz w:val="24"/>
          <w:szCs w:val="24"/>
          <w:lang w:eastAsia="pt-BR"/>
        </w:rPr>
        <w:t>Este Decreto entrará em vigor na data de sua publicação</w:t>
      </w:r>
      <w:r w:rsidR="00E75E01" w:rsidRPr="00D47656">
        <w:rPr>
          <w:rFonts w:ascii="Arial" w:eastAsia="Times New Roman" w:hAnsi="Arial" w:cs="Arial"/>
          <w:bCs/>
          <w:sz w:val="24"/>
          <w:szCs w:val="24"/>
          <w:lang w:eastAsia="pt-BR"/>
        </w:rPr>
        <w:t>, revogando-se as disposições em contrário</w:t>
      </w:r>
      <w:r w:rsidRPr="00D47656">
        <w:rPr>
          <w:rFonts w:ascii="Arial" w:eastAsia="Times New Roman" w:hAnsi="Arial" w:cs="Arial"/>
          <w:bCs/>
          <w:sz w:val="24"/>
          <w:szCs w:val="24"/>
          <w:lang w:eastAsia="pt-BR"/>
        </w:rPr>
        <w:t>.</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pacing w:after="0" w:line="240" w:lineRule="auto"/>
        <w:ind w:right="-709" w:firstLine="851"/>
        <w:jc w:val="both"/>
        <w:rPr>
          <w:rFonts w:ascii="Arial" w:hAnsi="Arial" w:cs="Arial"/>
          <w:sz w:val="24"/>
          <w:szCs w:val="24"/>
        </w:rPr>
      </w:pPr>
      <w:r w:rsidRPr="00D47656">
        <w:rPr>
          <w:rFonts w:ascii="Arial" w:hAnsi="Arial" w:cs="Arial"/>
          <w:sz w:val="24"/>
          <w:szCs w:val="24"/>
        </w:rPr>
        <w:t xml:space="preserve">Diamantino-MT, </w:t>
      </w:r>
      <w:r w:rsidR="00E75E01" w:rsidRPr="00D47656">
        <w:rPr>
          <w:rFonts w:ascii="Arial" w:hAnsi="Arial" w:cs="Arial"/>
          <w:sz w:val="24"/>
          <w:szCs w:val="24"/>
        </w:rPr>
        <w:t>23</w:t>
      </w:r>
      <w:r w:rsidRPr="00D47656">
        <w:rPr>
          <w:rFonts w:ascii="Arial" w:hAnsi="Arial" w:cs="Arial"/>
          <w:sz w:val="24"/>
          <w:szCs w:val="24"/>
        </w:rPr>
        <w:t xml:space="preserve"> de maio de 2024.</w:t>
      </w: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firstLine="851"/>
        <w:jc w:val="both"/>
        <w:rPr>
          <w:rFonts w:ascii="Arial" w:eastAsia="Times New Roman" w:hAnsi="Arial" w:cs="Arial"/>
          <w:sz w:val="24"/>
          <w:szCs w:val="24"/>
          <w:lang w:eastAsia="pt-BR"/>
        </w:rPr>
      </w:pPr>
      <w:r w:rsidRPr="00D47656">
        <w:rPr>
          <w:rFonts w:ascii="Arial" w:eastAsia="Times New Roman" w:hAnsi="Arial" w:cs="Arial"/>
          <w:sz w:val="24"/>
          <w:szCs w:val="24"/>
          <w:lang w:eastAsia="pt-BR"/>
        </w:rPr>
        <w:t>Registre-se, Publique-se e Cumpra-se.</w:t>
      </w:r>
    </w:p>
    <w:p w:rsidR="00EB5A6A" w:rsidRPr="00D47656" w:rsidRDefault="00EB5A6A" w:rsidP="00AA6E61">
      <w:pPr>
        <w:shd w:val="clear" w:color="auto" w:fill="FFFFFF"/>
        <w:spacing w:after="0" w:line="240" w:lineRule="auto"/>
        <w:ind w:right="-709"/>
        <w:jc w:val="both"/>
        <w:rPr>
          <w:rFonts w:ascii="Arial" w:eastAsia="Times New Roman" w:hAnsi="Arial" w:cs="Arial"/>
          <w:sz w:val="24"/>
          <w:szCs w:val="24"/>
          <w:lang w:eastAsia="pt-BR"/>
        </w:rPr>
      </w:pPr>
    </w:p>
    <w:p w:rsidR="00EB5A6A" w:rsidRPr="00D47656" w:rsidRDefault="00EB5A6A" w:rsidP="00AA6E61">
      <w:pPr>
        <w:shd w:val="clear" w:color="auto" w:fill="FFFFFF"/>
        <w:spacing w:after="0" w:line="240" w:lineRule="auto"/>
        <w:ind w:right="-709"/>
        <w:jc w:val="both"/>
        <w:rPr>
          <w:rFonts w:ascii="Arial" w:eastAsia="Times New Roman" w:hAnsi="Arial" w:cs="Arial"/>
          <w:sz w:val="24"/>
          <w:szCs w:val="24"/>
          <w:lang w:eastAsia="pt-BR"/>
        </w:rPr>
      </w:pPr>
    </w:p>
    <w:p w:rsidR="00EB5A6A" w:rsidRPr="00D47656" w:rsidRDefault="00EB5A6A" w:rsidP="00AA6E61">
      <w:pPr>
        <w:spacing w:after="0" w:line="240" w:lineRule="auto"/>
        <w:ind w:right="-709"/>
        <w:jc w:val="both"/>
        <w:rPr>
          <w:rFonts w:ascii="Arial" w:hAnsi="Arial" w:cs="Arial"/>
          <w:sz w:val="24"/>
          <w:szCs w:val="24"/>
        </w:rPr>
      </w:pPr>
    </w:p>
    <w:p w:rsidR="00EB5A6A" w:rsidRPr="00D47656" w:rsidRDefault="00EB5A6A" w:rsidP="00AA6E61">
      <w:pPr>
        <w:spacing w:after="0" w:line="240" w:lineRule="auto"/>
        <w:ind w:right="-709"/>
        <w:jc w:val="both"/>
        <w:rPr>
          <w:rFonts w:ascii="Arial" w:hAnsi="Arial" w:cs="Arial"/>
          <w:sz w:val="24"/>
          <w:szCs w:val="24"/>
        </w:rPr>
      </w:pPr>
    </w:p>
    <w:p w:rsidR="00EB5A6A" w:rsidRPr="00D47656" w:rsidRDefault="00EB5A6A" w:rsidP="00AA6E61">
      <w:pPr>
        <w:spacing w:after="0" w:line="240" w:lineRule="auto"/>
        <w:ind w:right="-709"/>
        <w:jc w:val="both"/>
        <w:rPr>
          <w:rFonts w:ascii="Arial" w:hAnsi="Arial" w:cs="Arial"/>
          <w:sz w:val="24"/>
          <w:szCs w:val="24"/>
        </w:rPr>
      </w:pPr>
    </w:p>
    <w:p w:rsidR="00EB5A6A" w:rsidRPr="00D47656" w:rsidRDefault="00EB5A6A" w:rsidP="00AA6E61">
      <w:pPr>
        <w:spacing w:after="0" w:line="240" w:lineRule="auto"/>
        <w:ind w:right="-709"/>
        <w:jc w:val="center"/>
        <w:rPr>
          <w:rFonts w:ascii="Arial" w:hAnsi="Arial" w:cs="Arial"/>
          <w:b/>
          <w:sz w:val="24"/>
          <w:szCs w:val="24"/>
        </w:rPr>
      </w:pPr>
      <w:r w:rsidRPr="00D47656">
        <w:rPr>
          <w:rFonts w:ascii="Arial" w:hAnsi="Arial" w:cs="Arial"/>
          <w:b/>
          <w:sz w:val="24"/>
          <w:szCs w:val="24"/>
        </w:rPr>
        <w:t>Manoel Loureiro Neto</w:t>
      </w:r>
    </w:p>
    <w:p w:rsidR="00EB5A6A" w:rsidRPr="00D47656" w:rsidRDefault="00EB5A6A" w:rsidP="00AA6E61">
      <w:pPr>
        <w:spacing w:after="0" w:line="240" w:lineRule="auto"/>
        <w:ind w:right="-709"/>
        <w:jc w:val="center"/>
        <w:rPr>
          <w:rFonts w:ascii="Arial" w:hAnsi="Arial" w:cs="Arial"/>
          <w:sz w:val="24"/>
          <w:szCs w:val="24"/>
        </w:rPr>
      </w:pPr>
      <w:r w:rsidRPr="00D47656">
        <w:rPr>
          <w:rFonts w:ascii="Arial" w:hAnsi="Arial" w:cs="Arial"/>
          <w:sz w:val="24"/>
          <w:szCs w:val="24"/>
        </w:rPr>
        <w:t>Prefeito de Municipal</w:t>
      </w:r>
    </w:p>
    <w:p w:rsidR="00EB5A6A" w:rsidRDefault="00EB5A6A" w:rsidP="00AA6E61">
      <w:pPr>
        <w:shd w:val="clear" w:color="auto" w:fill="FFFFFF"/>
        <w:spacing w:after="0" w:line="264" w:lineRule="auto"/>
        <w:ind w:left="-142" w:right="-1276"/>
        <w:jc w:val="center"/>
        <w:rPr>
          <w:rFonts w:ascii="Lato" w:eastAsia="Times New Roman" w:hAnsi="Lato"/>
          <w:b/>
          <w:bCs/>
          <w:sz w:val="27"/>
          <w:szCs w:val="21"/>
          <w:lang w:eastAsia="pt-BR"/>
        </w:rPr>
      </w:pPr>
      <w:r w:rsidRPr="007950AC">
        <w:rPr>
          <w:rFonts w:ascii="Lato" w:eastAsia="Times New Roman" w:hAnsi="Lato"/>
          <w:b/>
          <w:bCs/>
          <w:sz w:val="27"/>
          <w:szCs w:val="21"/>
          <w:lang w:eastAsia="pt-BR"/>
        </w:rPr>
        <w:lastRenderedPageBreak/>
        <w:t>ANEXO I</w:t>
      </w:r>
    </w:p>
    <w:p w:rsidR="007950AC" w:rsidRPr="007950AC" w:rsidRDefault="007950AC" w:rsidP="007950AC">
      <w:pPr>
        <w:shd w:val="clear" w:color="auto" w:fill="FFFFFF"/>
        <w:spacing w:after="0" w:line="264" w:lineRule="auto"/>
        <w:ind w:right="-709"/>
        <w:jc w:val="center"/>
        <w:rPr>
          <w:rFonts w:ascii="Lato" w:eastAsia="Times New Roman" w:hAnsi="Lato"/>
          <w:sz w:val="27"/>
          <w:szCs w:val="21"/>
          <w:lang w:eastAsia="pt-BR"/>
        </w:rPr>
      </w:pPr>
    </w:p>
    <w:p w:rsidR="00EB5A6A" w:rsidRPr="00D47656" w:rsidRDefault="00EB5A6A" w:rsidP="00AA6E61">
      <w:pPr>
        <w:shd w:val="clear" w:color="auto" w:fill="FFFFFF"/>
        <w:spacing w:after="0" w:line="264" w:lineRule="auto"/>
        <w:ind w:left="-142" w:right="-1276"/>
        <w:jc w:val="center"/>
        <w:rPr>
          <w:rFonts w:ascii="Lato" w:eastAsia="Times New Roman" w:hAnsi="Lato"/>
          <w:sz w:val="21"/>
          <w:szCs w:val="21"/>
          <w:lang w:eastAsia="pt-BR"/>
        </w:rPr>
      </w:pPr>
      <w:r w:rsidRPr="00D47656">
        <w:rPr>
          <w:rFonts w:ascii="Lato" w:eastAsia="Times New Roman" w:hAnsi="Lato"/>
          <w:b/>
          <w:bCs/>
          <w:sz w:val="21"/>
          <w:szCs w:val="21"/>
          <w:lang w:eastAsia="pt-BR"/>
        </w:rPr>
        <w:t>ATIVIDADES E EMPREENDIMENTOS PASSÍVEIS DE LICENÇA POR ADESÃO E COMPROMISSO - LAC</w:t>
      </w:r>
    </w:p>
    <w:tbl>
      <w:tblPr>
        <w:tblW w:w="990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71"/>
        <w:gridCol w:w="4536"/>
        <w:gridCol w:w="1779"/>
        <w:gridCol w:w="1339"/>
        <w:gridCol w:w="1276"/>
      </w:tblGrid>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ORDEM</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DESCRIÇÃO DA ATIVIDADE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b/>
                <w:bCs/>
                <w:sz w:val="21"/>
                <w:szCs w:val="21"/>
                <w:lang w:eastAsia="pt-BR"/>
              </w:rPr>
              <w:t>PARÂMETROS</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NÍVEL DE POLUIÇÃO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b/>
                <w:bCs/>
                <w:sz w:val="21"/>
                <w:szCs w:val="21"/>
                <w:lang w:eastAsia="pt-BR"/>
              </w:rPr>
              <w:t>CNAE</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peixes ornamentais de água doce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Área construída de até 200 m²</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0322-1/04</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Unidade de Processamento Castanhas, Amêndoas e Grãos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Até 400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1069-4/00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panificação industrial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100 até 200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1091-1/01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padaria e confeitaria com predominância de produção própria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200 até 500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1091-1/02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biscoitos e bolachas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200 até 500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1092-9/00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derivados do cacau e de chocolates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200 até 500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1093-7/01</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w:t>
            </w:r>
          </w:p>
        </w:tc>
        <w:tc>
          <w:tcPr>
            <w:tcW w:w="4536"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frutas cristalizadas, balas e semelhantes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100 até 200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1093-7/02</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4536"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201 a 1000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1093-7/02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massas alimentícias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De 250 até 500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1094-5/00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alimentos e pratos prontos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Até 100 kg/dia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1096-1/00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cordoaria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1353-7/00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diversos de cortiça, bambu, palha, vime e outros materiais trançados, exceto móveis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1629-3/02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embalagens de papel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1731-1/00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Impressão de jornais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1811-3/01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14</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Impressão de livros, revistas e outras publicações periódicas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1811-3/02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Instalação, reforma ou substituição de bueiros tubulares e celulares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1/3/4211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Restauração, manutenção, recuperação e conservação de Rodovias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rPr>
                <w:rFonts w:ascii="Lato" w:eastAsia="Times New Roman" w:hAnsi="Lato"/>
                <w:sz w:val="21"/>
                <w:szCs w:val="21"/>
                <w:lang w:eastAsia="pt-BR"/>
              </w:rPr>
            </w:pP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Revitalização e reforma de estradas vicinais públicas ou privadas não pavimentadas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1/6/4211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passarelas sobre rodovias, vias urbanas e rurais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4212-0/00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Obras de implantação de praças, ciclovias e calçadas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4213-8/00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20</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estações e redes de telefonia, internet e telecomunicação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9/4/4221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21</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cisternas ou caixas d’água de sistema de abastecimento público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7/3/4222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22</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Condomínios (residencial, comercial ou de serviços) - horizontal ou vertical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Até 03 unidades</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8112-5</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23</w:t>
            </w:r>
          </w:p>
        </w:tc>
        <w:tc>
          <w:tcPr>
            <w:tcW w:w="45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Reparação de calçados, bolsas e artigos de viagem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4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3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1/1/9529</w:t>
            </w:r>
          </w:p>
        </w:tc>
      </w:tr>
    </w:tbl>
    <w:p w:rsidR="007950AC" w:rsidRDefault="007950AC" w:rsidP="0063582D">
      <w:pPr>
        <w:shd w:val="clear" w:color="auto" w:fill="FFFFFF"/>
        <w:spacing w:after="0" w:line="264" w:lineRule="auto"/>
        <w:ind w:right="-709"/>
        <w:jc w:val="both"/>
        <w:rPr>
          <w:rFonts w:ascii="Lato" w:eastAsia="Times New Roman" w:hAnsi="Lato"/>
          <w:b/>
          <w:bCs/>
          <w:sz w:val="21"/>
          <w:szCs w:val="21"/>
          <w:lang w:eastAsia="pt-BR"/>
        </w:rPr>
      </w:pPr>
    </w:p>
    <w:p w:rsidR="00EB5A6A" w:rsidRPr="00D47656" w:rsidRDefault="00EB5A6A" w:rsidP="00AA6E61">
      <w:pPr>
        <w:shd w:val="clear" w:color="auto" w:fill="FFFFFF"/>
        <w:spacing w:after="0" w:line="264" w:lineRule="auto"/>
        <w:ind w:left="-142" w:right="-993"/>
        <w:jc w:val="center"/>
        <w:rPr>
          <w:rFonts w:ascii="Lato" w:eastAsia="Times New Roman" w:hAnsi="Lato"/>
          <w:sz w:val="21"/>
          <w:szCs w:val="21"/>
          <w:lang w:eastAsia="pt-BR"/>
        </w:rPr>
      </w:pPr>
      <w:r w:rsidRPr="00D47656">
        <w:rPr>
          <w:rFonts w:ascii="Lato" w:eastAsia="Times New Roman" w:hAnsi="Lato"/>
          <w:b/>
          <w:bCs/>
          <w:sz w:val="21"/>
          <w:szCs w:val="21"/>
          <w:lang w:eastAsia="pt-BR"/>
        </w:rPr>
        <w:t>ATIVIDADES E EMPREENDIMENTOS PASSÍVEIS DE LICENÇA AMBIENTAL SIMPLIFICADA - LAS</w:t>
      </w:r>
    </w:p>
    <w:tbl>
      <w:tblPr>
        <w:tblW w:w="961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71"/>
        <w:gridCol w:w="3685"/>
        <w:gridCol w:w="2268"/>
        <w:gridCol w:w="1418"/>
        <w:gridCol w:w="1276"/>
      </w:tblGrid>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ORDEM</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DESCRIÇÃO DA ATIVIDADE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PARÂMETROS</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NÍVEL DE POLUIÇÃO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b/>
                <w:bCs/>
                <w:sz w:val="21"/>
                <w:szCs w:val="21"/>
                <w:lang w:eastAsia="pt-BR"/>
              </w:rPr>
              <w:t>CNAE</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rPr>
                <w:rFonts w:ascii="Lato" w:eastAsia="Times New Roman" w:hAnsi="Lato"/>
                <w:sz w:val="21"/>
                <w:szCs w:val="21"/>
                <w:lang w:eastAsia="pt-BR"/>
              </w:rPr>
            </w:pP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rPr>
                <w:rFonts w:ascii="Times New Roman" w:eastAsia="Times New Roman" w:hAnsi="Times New Roman"/>
                <w:sz w:val="20"/>
                <w:szCs w:val="20"/>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rPr>
                <w:rFonts w:ascii="Times New Roman" w:eastAsia="Times New Roman" w:hAnsi="Times New Roman"/>
                <w:sz w:val="20"/>
                <w:szCs w:val="20"/>
                <w:lang w:eastAsia="pt-BR"/>
              </w:rPr>
            </w:pP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rPr>
                <w:rFonts w:ascii="Times New Roman" w:eastAsia="Times New Roman" w:hAnsi="Times New Roman"/>
                <w:sz w:val="20"/>
                <w:szCs w:val="20"/>
                <w:lang w:eastAsia="pt-BR"/>
              </w:rPr>
            </w:pP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rPr>
                <w:rFonts w:ascii="Times New Roman" w:eastAsia="Times New Roman" w:hAnsi="Times New Roman"/>
                <w:sz w:val="20"/>
                <w:szCs w:val="20"/>
                <w:lang w:eastAsia="pt-BR"/>
              </w:rPr>
            </w:pP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peixes ornamentais de água doce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201 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0322-1/04</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carne, salsicharia e outros embutidos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50 a 500 kg/dia de produto acabado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1013-9/01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Processamento de peixes/Fabricação de Produtos de Pescado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60 kg a 1.000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1020-1/01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conservas de peixes, crustáceos e moluscos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60 até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1020-1/02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conservas de frutas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1031-7/00</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conservas de legumes e outros vegetais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100 a 250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1032-5/99</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251 a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1032-5/99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sucos concentrados de frutas, hortaliças e legumes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1033-3/01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Preparação do Leite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200 a 5.000 litros/dia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1051-1/00</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sorvetes e outros gelados comestíveis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1053-8/00</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1053-8/00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Beneficiamento de Arroz, exceto parboilização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1061-9/01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do arroz</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1061-9/03</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Moagem de trigo e fabricação de derivados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até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1062-7/00</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1062-7/00</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farinha de mandioca e derivados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até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1063-5/00</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1063-5/00</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farinha de milho e derivados, exceto óleos de milho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até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1064-3/00</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750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1064-3/00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Unidade de Processamento Castanhas, Amêndoas e Grãos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400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1069-4/00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Beneficiamento de café</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1081-3/01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Torrefação e moagem de café</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De 200 a 5.000 </w:t>
            </w:r>
            <w:r w:rsidRPr="00D47656">
              <w:rPr>
                <w:rFonts w:ascii="Lato" w:eastAsia="Times New Roman" w:hAnsi="Lato"/>
                <w:sz w:val="21"/>
                <w:szCs w:val="21"/>
                <w:lang w:eastAsia="pt-BR"/>
              </w:rPr>
              <w:lastRenderedPageBreak/>
              <w:t>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1081-3/02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à base de café</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1082-1/00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panificação industrial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201 a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1091-1/01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padaria e confeitaria com predominância de produção própria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501 a 1000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1091-1/02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biscoitos e bolachas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501 a 1000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1092-9/00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derivados do cacau e de chocolates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501 a 1000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1093-7/01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massas alimentícias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501 até 5.000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1094-5/00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especiarias, molhos, temperos e condimentos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251 até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1095-3/00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pós-alimentícios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até 500 kg/dia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1099-6/02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para infusão (chá, mate, etc.)</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1099-6/05</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adoçantes naturais e artificiais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1099-6/06</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alimentos dietéticos e complementos alimentares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1099-6/07</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chá mate e outros chás prontos para consumo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1122-4/02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refrescos, xaropes e pós para refrescos, exceto refrescos de frutas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1122-4/03</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Processamento industrial do fumo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1210-7/00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Tecelagem de fios de fibras têxteis naturais, exceto algodão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1322-7/00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33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tecidos de malha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1330-8/00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tapeçaria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1352-9/00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tênis de qualquer material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1532-7/00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calçados de material sintético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1533-5/00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calçados de materiais não especificados anteriormente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1539-4/00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diversos de madeira, exceto móveis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Briquetes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1629-3/03</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Picador Fixo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1.000 m³ de madeira /ano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1629-3/04</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Picador móvel florestal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1.000 m³ de madeira /ano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1629-3/05</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Atividade de trituração e/ou secagem de biomassa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1629-3/06</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Trituração e/ou secagem de biomassa, com ou sem produção de briquetes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1629-3/07</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embalagens de cartolina e papel-cartão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1732-0/00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chapas e de embalagens de papelão ondulado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1733-8/00</w:t>
            </w:r>
          </w:p>
        </w:tc>
      </w:tr>
      <w:tr w:rsidR="00EB5A6A" w:rsidRPr="00D47656" w:rsidTr="007950AC">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46</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papel, cartolina, papel-cartão e papelão ondulado para uso comercial e de escritório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1741-9/02</w:t>
            </w:r>
          </w:p>
        </w:tc>
      </w:tr>
      <w:tr w:rsidR="00EB5A6A" w:rsidRPr="00D47656" w:rsidTr="007950AC">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68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7950AC">
            <w:pPr>
              <w:spacing w:after="0" w:line="264" w:lineRule="auto"/>
              <w:jc w:val="both"/>
              <w:rPr>
                <w:rFonts w:ascii="Lato" w:eastAsia="Times New Roman" w:hAnsi="Lato"/>
                <w:sz w:val="21"/>
                <w:szCs w:val="21"/>
                <w:lang w:eastAsia="pt-BR"/>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1741-9/02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fraldas descartáveis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1742-7/01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Fabricação de absorventes </w:t>
            </w:r>
            <w:r w:rsidRPr="00D47656">
              <w:rPr>
                <w:rFonts w:ascii="Lato" w:eastAsia="Times New Roman" w:hAnsi="Lato"/>
                <w:sz w:val="21"/>
                <w:szCs w:val="21"/>
                <w:lang w:eastAsia="pt-BR"/>
              </w:rPr>
              <w:lastRenderedPageBreak/>
              <w:t>higiênicos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1742-7/02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49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papel para uso doméstico e higiênico- sanitário não especificados anteriormente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1742-7/99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sabões e detergentes sintéticos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2061-4/00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limpeza e polimento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2062-2/00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cosméticos, produtos de perfumaria e de higiene pessoal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2063-1/00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material plástico para uso pessoal e doméstico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3/1/2229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material plástico para usos industriais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3/2/2229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material plástico para uso na construção, exceto tubos e acessórios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3/3/2229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material plástico para outros usos não especificados anteriormente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2229-3/99</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cabines, carrocerias e reboques para caminhões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1/1/2930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cabines, carrocerias e reboques para outros veículos automotores, exceto caminhões e ônibus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de 1.000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1/3/2930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embarcações para uso comercial e para usos especiais, exceto de grande porte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3/2/3011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roupas de proteção e segurança e resistentes a fogo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2/1/3292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Fabricação de guarda-chuvas e </w:t>
            </w:r>
            <w:r w:rsidRPr="00D47656">
              <w:rPr>
                <w:rFonts w:ascii="Lato" w:eastAsia="Times New Roman" w:hAnsi="Lato"/>
                <w:sz w:val="21"/>
                <w:szCs w:val="21"/>
                <w:lang w:eastAsia="pt-BR"/>
              </w:rPr>
              <w:lastRenderedPageBreak/>
              <w:t>similares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3299-0/01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62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canetas, lápis e outros artigos para escritório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3299-0/02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Geração distribuída, microgeração e minigeração distribuída, geração compartilhada e autoconsumo remoto; por meio de fonte solar para sistemas helitérmicos e fotovoltaicos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1 até 5 MWh</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5/1/3511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Subestação Abaixadora de Tensão / Seccionadora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138 KV</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5/3/3511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Linha de transmissão e/ou de Distribuição (inclusive RDR)</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69 KV até 138 KV</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3514-0/00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Linha de transmissão e/ou de Distribuição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138,1 KV a 230 KV</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3512-3/00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Armazenamento temporário de resíduos não perigosos - classe II</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1/12/3821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arena para eventos, auditório, concha acústica, centro de eventos, teatro, anfiteatro e similares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1.000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4120-4/00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estabelecimentos de ensino, como creches, centros de inclusão digital, asilos e similares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1.600 m² de Área edificada com ou sem cobertura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4/1/4120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centros de múltiplo uso e/ou atividades de atendimento ao turista, centros de referência de assistência social e similares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1.000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4/2/4120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Aberturas de vias internas em revestimento primário, sem desmate</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1/10/4211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Recuperação e Melhoria de Estrada Vicinal (sem a realização de pavimentação asfáltica);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1/1/4211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73</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Abertura de estradas vicinais públicas ou privadas não pavimentadas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1/1/4211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74</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Pavimentação urbana e drenagem de águas pluviais urbanas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500 m linear</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8/1/4213</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75</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Substituição de redes coletoras de água e esgoto (exceto coletores tronco, emissários e elevatórias de esgoto)</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7/6/4222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76</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Montagem de estruturas metálicas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8/1/4292</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77</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Condomínios (residencial, comercial ou de serviços) - horizontal ou vertical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De 04 a 12 unidades</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8112-5</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78</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Comércio Atacadista de Gás Liquefeito de Petróleo (GLP)</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4682-6/00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79</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Comércio Atacadista, Armazenamento e Processamento de Materiais Recicláveis e Sucatas Metálicas</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Acima de 200 m² de área construída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7/3/4687</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80</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Comércio Varejista de Gás Liqüefeito de Petróleo (GLP)</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 partir da Classe 4 (ANP)</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4784-9/00</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81</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Instalação de armazém inflável</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7/4/5211</w:t>
            </w:r>
          </w:p>
        </w:tc>
      </w:tr>
      <w:tr w:rsidR="00EB5A6A" w:rsidRPr="00D47656" w:rsidTr="007950AC">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82</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7950AC">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Armazenamento temporário de resíduos de construção civil classe A - bota fora</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120"/>
              <w:jc w:val="both"/>
              <w:rPr>
                <w:rFonts w:ascii="Lato" w:eastAsia="Times New Roman" w:hAnsi="Lato"/>
                <w:sz w:val="21"/>
                <w:szCs w:val="21"/>
                <w:lang w:eastAsia="pt-BR"/>
              </w:rPr>
            </w:pPr>
            <w:r w:rsidRPr="00D47656">
              <w:rPr>
                <w:rFonts w:ascii="Lato" w:eastAsia="Times New Roman" w:hAnsi="Lato"/>
                <w:sz w:val="21"/>
                <w:szCs w:val="21"/>
                <w:lang w:eastAsia="pt-BR"/>
              </w:rPr>
              <w:t>1/13/3821</w:t>
            </w:r>
          </w:p>
        </w:tc>
      </w:tr>
    </w:tbl>
    <w:p w:rsidR="00AA6E61" w:rsidRDefault="00AA6E61" w:rsidP="00AA6E61">
      <w:pPr>
        <w:shd w:val="clear" w:color="auto" w:fill="FFFFFF"/>
        <w:spacing w:after="0" w:line="264" w:lineRule="auto"/>
        <w:ind w:right="-709"/>
        <w:jc w:val="center"/>
        <w:rPr>
          <w:rFonts w:ascii="Lato" w:eastAsia="Times New Roman" w:hAnsi="Lato"/>
          <w:b/>
          <w:bCs/>
          <w:sz w:val="21"/>
          <w:szCs w:val="21"/>
          <w:lang w:eastAsia="pt-BR"/>
        </w:rPr>
      </w:pPr>
    </w:p>
    <w:p w:rsidR="00EB5A6A" w:rsidRPr="00D47656" w:rsidRDefault="00EB5A6A" w:rsidP="00AA6E61">
      <w:pPr>
        <w:shd w:val="clear" w:color="auto" w:fill="FFFFFF"/>
        <w:spacing w:after="0" w:line="264" w:lineRule="auto"/>
        <w:ind w:left="-142" w:right="-993"/>
        <w:jc w:val="center"/>
        <w:rPr>
          <w:rFonts w:ascii="Lato" w:eastAsia="Times New Roman" w:hAnsi="Lato"/>
          <w:sz w:val="21"/>
          <w:szCs w:val="21"/>
          <w:lang w:eastAsia="pt-BR"/>
        </w:rPr>
      </w:pPr>
      <w:r w:rsidRPr="00D47656">
        <w:rPr>
          <w:rFonts w:ascii="Lato" w:eastAsia="Times New Roman" w:hAnsi="Lato"/>
          <w:b/>
          <w:bCs/>
          <w:sz w:val="21"/>
          <w:szCs w:val="21"/>
          <w:lang w:eastAsia="pt-BR"/>
        </w:rPr>
        <w:t>ATIVIDADES E EMPREENDIMENTOS PASSÍVEIS DE LICENÇA DE OPERAÇÃO PROVISÓRIA – LOP</w:t>
      </w:r>
    </w:p>
    <w:tbl>
      <w:tblPr>
        <w:tblW w:w="961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71"/>
        <w:gridCol w:w="3260"/>
        <w:gridCol w:w="1843"/>
        <w:gridCol w:w="2410"/>
        <w:gridCol w:w="1134"/>
      </w:tblGrid>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ORDEM</w:t>
            </w:r>
          </w:p>
        </w:tc>
        <w:tc>
          <w:tcPr>
            <w:tcW w:w="3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DESCRIÇÃO DA ATIVIDADE</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PARÂMETROS</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NÍVEL DE POLUIÇÃO</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CNAE</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w:t>
            </w:r>
          </w:p>
        </w:tc>
        <w:tc>
          <w:tcPr>
            <w:tcW w:w="3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Canteiro de obras</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5/2/4299</w:t>
            </w:r>
          </w:p>
        </w:tc>
      </w:tr>
    </w:tbl>
    <w:p w:rsidR="00AA6E61" w:rsidRDefault="00AA6E61" w:rsidP="0063582D">
      <w:pPr>
        <w:shd w:val="clear" w:color="auto" w:fill="FFFFFF"/>
        <w:spacing w:after="0" w:line="264" w:lineRule="auto"/>
        <w:ind w:right="-709"/>
        <w:jc w:val="both"/>
        <w:rPr>
          <w:rFonts w:ascii="Lato" w:eastAsia="Times New Roman" w:hAnsi="Lato"/>
          <w:b/>
          <w:bCs/>
          <w:sz w:val="21"/>
          <w:szCs w:val="21"/>
          <w:lang w:eastAsia="pt-BR"/>
        </w:rPr>
      </w:pPr>
    </w:p>
    <w:p w:rsidR="00EB5A6A" w:rsidRPr="00D47656" w:rsidRDefault="00EB5A6A" w:rsidP="00AA6E61">
      <w:pPr>
        <w:shd w:val="clear" w:color="auto" w:fill="FFFFFF"/>
        <w:spacing w:after="0" w:line="264" w:lineRule="auto"/>
        <w:ind w:left="-142" w:right="-993"/>
        <w:jc w:val="center"/>
        <w:rPr>
          <w:rFonts w:ascii="Lato" w:eastAsia="Times New Roman" w:hAnsi="Lato"/>
          <w:sz w:val="21"/>
          <w:szCs w:val="21"/>
          <w:lang w:eastAsia="pt-BR"/>
        </w:rPr>
      </w:pPr>
      <w:r w:rsidRPr="00D47656">
        <w:rPr>
          <w:rFonts w:ascii="Lato" w:eastAsia="Times New Roman" w:hAnsi="Lato"/>
          <w:b/>
          <w:bCs/>
          <w:sz w:val="21"/>
          <w:szCs w:val="21"/>
          <w:lang w:eastAsia="pt-BR"/>
        </w:rPr>
        <w:t>ATIVIDADES E EMPREENDIMENTOS PASSÍVEIS DE LICENCIAMENTO AMBIENTAL TRIFÁSICO – LP, LI E LO</w:t>
      </w:r>
    </w:p>
    <w:tbl>
      <w:tblPr>
        <w:tblW w:w="961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55"/>
        <w:gridCol w:w="3370"/>
        <w:gridCol w:w="2670"/>
        <w:gridCol w:w="1349"/>
        <w:gridCol w:w="1274"/>
      </w:tblGrid>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b/>
                <w:bCs/>
                <w:sz w:val="21"/>
                <w:szCs w:val="21"/>
                <w:lang w:eastAsia="pt-BR"/>
              </w:rPr>
              <w:t>ORDEM</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DESCRIÇÃO DA ATIVIDADE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b/>
                <w:bCs/>
                <w:sz w:val="21"/>
                <w:szCs w:val="21"/>
                <w:lang w:eastAsia="pt-BR"/>
              </w:rPr>
              <w:t>PARÂMETROS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NÍVEL DE POLUIÇÃO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b/>
                <w:bCs/>
                <w:sz w:val="21"/>
                <w:szCs w:val="21"/>
                <w:lang w:eastAsia="pt-BR"/>
              </w:rPr>
              <w:t>CNAE</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Tratamento de Sementes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 xml:space="preserve">De 200 até 1.000 m² de </w:t>
            </w:r>
            <w:r w:rsidRPr="00D47656">
              <w:rPr>
                <w:rFonts w:ascii="Lato" w:eastAsia="Times New Roman" w:hAnsi="Lato"/>
                <w:sz w:val="21"/>
                <w:szCs w:val="21"/>
                <w:lang w:eastAsia="pt-BR"/>
              </w:rPr>
              <w:lastRenderedPageBreak/>
              <w:t>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0141-5/01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2</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bovinos de corte confinados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0151-2/01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0151-2/01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Bovinocultura, bubalinocultura e caprinocultura de leite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 - por ciclo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0151-2/02</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 - por ciclo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0151-2/02</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bubalinos de corte confinados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equinos de corte confinados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0152-1/02</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0152-1/02</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asininos e muares de corte confinados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0152-1/03</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0152-1/03</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Criação de caprinos de corte confinados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0153-9/01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0153-9/01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Suinocultura (unidade de produção de leitões)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20 até 100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101 até 300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Suinocultura (crescimento e terminação)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 até 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1.500 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Suinocultura (ciclo completo)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 a 100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0154-7/02</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101 a 300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0154-7/02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Avicultura de corte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 xml:space="preserve">De 30.001 até 150.000 </w:t>
            </w:r>
            <w:r w:rsidRPr="00D47656">
              <w:rPr>
                <w:rFonts w:ascii="Lato" w:eastAsia="Times New Roman" w:hAnsi="Lato"/>
                <w:sz w:val="21"/>
                <w:szCs w:val="21"/>
                <w:lang w:eastAsia="pt-BR"/>
              </w:rPr>
              <w:lastRenderedPageBreak/>
              <w:t>cabeças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0155-5/01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Produção de pintos de um dia (Incubatório)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500.001 até 1.500.000 pintainhos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0155-5/02</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Produção de ovos (Postura)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10.000 até 50.000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0155-5/05</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50.001 até 150.000 matrizes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0155-5/05</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Unidade de Inspeção e Classificação de ovos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251 a 1.000 dúzias/dia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0155-5/06</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Piscicultura Convencional em tanques escavados (quando não utilizar espécies alóctones e/ou exóticas)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 ha de tanques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0322-1/01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1,1 até 5,0 ha de tanques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0322-1/01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Piscicultura Tanques-rede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Volume até 1.000 m³ de tanque rede (exceto criação de espécies alóctones e exóticas)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0322-1/99</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1.001 m³ até 10.000 m³ de Volume de tanque rede (exceto criação de espécies alóctones e exóticas)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0322-1/99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Abatedouro de Grande Porte (bovinos e bubalinos)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01 até 70 cabeças/dia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1011-2/01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Frigorífico - abate de ovinos e caprinos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01 até 100 cabeças/dia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1011-2/03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Frigorífico - abate de animais de diversas espécies, exceto silvestres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01 a 10 cabeças/dia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1011-2/06</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Abate de aves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30 até 5.000 aves/dia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1012-1/01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Frigorífico - abate de suínos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01 até 100 cabeças/dia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1012-1/03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Fabricação de produtos de carne, salsicharia e outros </w:t>
            </w:r>
            <w:r w:rsidRPr="00D47656">
              <w:rPr>
                <w:rFonts w:ascii="Lato" w:eastAsia="Times New Roman" w:hAnsi="Lato"/>
                <w:sz w:val="21"/>
                <w:szCs w:val="21"/>
                <w:lang w:eastAsia="pt-BR"/>
              </w:rPr>
              <w:lastRenderedPageBreak/>
              <w:t>embutidos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De 501 até 5.000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1013-9/01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23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Processamento de peixes/Fabricação de Produtos de Pescado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1.001 até 5.000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1020-1/01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conservas de peixes, crustáceos e moluscos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5.000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1020-1/02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óleos vegetais em bruto, exceto óleo de milho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 toneladas/dia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1041-4/00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Preparação do Leite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5.000 litros/dia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1051-1/00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Laticínios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5.000 litros/dia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1052-0/00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doce de leite e outros produtos do Laticínio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2.001 a 5.000 Litros/dia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1052-0/01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29</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1066-0/00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1066-0/00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açúcar</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250 a 3.000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1071-6/00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à base de café</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m²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1082-1/00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especiarias, molhos, temperos e condimentos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5.000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1095-3/00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pós-alimentícios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até 5.000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1099-6/02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fermentos, leveduras, fungos e algas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1099-6/03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produtos alimentícios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1099-6/99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outras aguardentes e bebidas destiladas (Artesanal)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100 litros/dia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1111-9/03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cervejas e chopes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 xml:space="preserve">Até 500 m² de área </w:t>
            </w:r>
            <w:r w:rsidRPr="00D47656">
              <w:rPr>
                <w:rFonts w:ascii="Lato" w:eastAsia="Times New Roman" w:hAnsi="Lato"/>
                <w:sz w:val="21"/>
                <w:szCs w:val="21"/>
                <w:lang w:eastAsia="pt-BR"/>
              </w:rPr>
              <w:lastRenderedPageBreak/>
              <w:t>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1113-5/02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38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refrescos, xaropes e pós para refrescos, exceto refrescos de frutas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1122-4/03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39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Processamento industrial do fumo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m²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1210-7/00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Preparação e fiação de fibras de algodão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1311-1/00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Beneficiamento e descaroçamento de algodão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1311-1/03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Preparação e fiação de fibras têxteis naturais, exceto algodão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1312-0/00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Fiação de fibras artificiais e sintéticas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1313-8/00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linhas para costurar e bordar</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1314-6/00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Tecelagem de fios de algodão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1321-9/00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Tecelagem de fios de fibras têxteis naturais, exceto algodão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1322-7/00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Tecelagem de fios de fibras artificiais e sintéticas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1323-5/00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tecidos de malha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1330-8/00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49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tecidos especiais, inclusive artefatos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1354-5/00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produtos têxteis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1359-6/00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artigos do vestuário, produzidos em malharias e tricotagens, exceto meias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1422-3/00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52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artigos para viagem, bolsas e semelhantes de qualquer material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1521-1/00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tênis de qualquer material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1532-7/00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calçados de material sintético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1533-5/00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calçados de materiais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1539-4/00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partes para calçados, de qualquer material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1540-8/00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casas de madeira pré-fabricadas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de 500 m³/ano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1622-6/01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esquadrias de madeira e de peças de madeira para instalações industriais e comerciais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de 500 m³/ano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1622-6/02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59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artigos de carpintaria para construção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de 500 m³/ano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1622-6/99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tanoaria e de embalagens de madeira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1623-4/00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Picador Fixo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1.000 m³ de madeira/ano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1629-3/04</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Picador móvel florestal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1.000 m³ de madeira/ano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1629-3/05</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63</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pastas celulósicas, papel, cartolina, papel- cartão e papelão ondulado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1749-4/00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1749-4/00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adubos e fertilizantes organo-minerais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4/1/2013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65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adubos e fertilizantes, exceto organo-minerais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4/2/2013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biofertilizantes e inoculantes, e outros fertilizantes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 t</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4/2/2013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e envase de gases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2/1/2014</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e envase de gases industriais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2014-2/00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69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Usinas fixas e móveis de asfalto a quente ou frio (betume ou outro material)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5/1/2021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intermediários para plastificantes, resinas e fibras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ALTO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2022-3/00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71</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químicos orgânicos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2029-1/00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2029-1/00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72</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resinas termofixas e resinas termoplásticas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2031-2/00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2031-2/00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limpeza e polimento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2062-2/00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cosméticos, produtos de perfumaria e de higiene pessoal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2063-1/00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75</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tintas de impressão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2072-0/00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2072-0/00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adesivos e selantes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2091-6/00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77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fósforos de segurança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4/3/2092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aditivos de uso industrial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2093-2/00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79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chapas, filmes, papéis e outros materiais e produtos químicos para fotografia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1/1/2099</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80</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farmoquímicos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2110-6/00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ALTO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2110-6/00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medicamentos para uso veterinário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2122-0/00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pneumáticos e de câmaras-de-ar</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2211-1/00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Reforma de pneumáticos usados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9/2/2212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borracha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200 até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2219-6/00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laminados planos e tubulares de material plástico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2221-8/00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material plástico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8/1/2221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embalagens de material plástico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2222-6/00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tubos e acessórios de material plástico para uso na construção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2223-4/00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89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estruturas pré- moldadas de concreto armado, em série e sob encomenda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3/1/2330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90</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cimento para uso na construção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3/2/2330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3/2/2330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91</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fibrocimento para uso na construção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3/3/2330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92</w:t>
            </w: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3/3/2330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93</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casas pré-moldadas de concreto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3/4/2330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3/4/2330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Usinagem e Preparação de massa de concreto e argamassa para construção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3/5/2330</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95</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artefatos e produtos de concreto, cimento, fibrocimento, gesso e materiais semelhantes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2330-3/99</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2330-3/99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cerâmicos refratários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2341-9/00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material sanitário de cerâmica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4/1/2349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cerâmicos não refratários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ALTO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2349-4/99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99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Britamento de pedras, exceto associado à extração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5/1/2391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Aparelhamento de pedras para construção, exceto associado à extração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5/2/2391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Aparelhamento de placas, e execução de trabalhos em mármore, granito, ardósia e outros materiais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5/3/2391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102</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cal e gesso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2392-3/00</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251 a 1.000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2392-3/00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produtos de minerais não metálicos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2399-1/99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Produção de arames de aço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5/1/2424</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105</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Produção de alumínio e suas ligas em formas primárias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5/1/2441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501 a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5/1/2441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Metalurgia dos metais preciosos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2442-3/00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ânodos para galvanoplastia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1/2/2449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Fundição de ferro e aço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2451-2/00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109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estruturas metálicas (sem usinagem)</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2511-0/00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estruturas metálicas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2511-0/00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esquadrias de metal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2512-8/00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obras de caldeiraria pesada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2513-6/00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Produção de artefatos estampados de metal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2/1/2532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Metalurgia do pó</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2.000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2/2/2532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Serviços de usinagem, tornearia e solda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2539-0/01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116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Serviços de tratamento e revestimento em metais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2539-0/02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Jateamento de peças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2539-0/03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artigos de serralheria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2542-0/00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119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embalagens metálicas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2591-8/00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trefilados de metal padronizados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6/1/2592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produtos de trefilados de metal, exceto padronizados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ALTO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6/2/2592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artigos de metal para uso doméstico e pessoal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2593-4/00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produtos de metal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2599-3/99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componentes eletrônicos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2610-8/00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equipamentos de informática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2621-3/00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periféricos para equipamentos de informática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2622-1/00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equipamentos transmissores de comunicação,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2631-1/00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aparelhos telefônicos e de outros equipamentos de comunicação,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2632-9/00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129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cronômetros e relógios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2652-3/00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Fabricação de equipamentos e </w:t>
            </w:r>
            <w:r w:rsidRPr="00D47656">
              <w:rPr>
                <w:rFonts w:ascii="Lato" w:eastAsia="Times New Roman" w:hAnsi="Lato"/>
                <w:sz w:val="21"/>
                <w:szCs w:val="21"/>
                <w:lang w:eastAsia="pt-BR"/>
              </w:rPr>
              <w:lastRenderedPageBreak/>
              <w:t>instrumentos ópticos,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1/1/2670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131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geradores de corrente contínua e alternada,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4/1/2710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transformadores, indutores, conversores, sincronizadores e semelhantes,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4/2/2710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motores elétricos,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4/3/2710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pilhas, baterias e acumuladores elétricos, exceto para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2721-0/00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aparelhos e equipamentos para distribuição e controle de energia elétrica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2731-7/00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material elétrico para instalações em circuito de consumo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2732-5/00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aparelhos eletrodomésticos não especificados anteriormente,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2759-7/99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outros equipamentos e aparelhos elétricos não especificados anteriormente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2790-2/99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139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válvulas, registros e dispositivos semelhantes,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2813-5/00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equipamentos de transmissão para fins industriais, exceto rolamentos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1/2/2815</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Fabricação de estufas e fornos </w:t>
            </w:r>
            <w:r w:rsidRPr="00D47656">
              <w:rPr>
                <w:rFonts w:ascii="Lato" w:eastAsia="Times New Roman" w:hAnsi="Lato"/>
                <w:sz w:val="21"/>
                <w:szCs w:val="21"/>
                <w:lang w:eastAsia="pt-BR"/>
              </w:rPr>
              <w:lastRenderedPageBreak/>
              <w:t>elétricos para fins industriais,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6/2/2821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142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aparelhos e equipamentos de ar condicionado para uso industrial e não industrial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1/1/2824</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máquinas de escrever, calcular e outros equipamentos não eletrônicos para escritório,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1/1/2829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cabines, carrocerias e reboques para caminhões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1/1/2930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peças e acessórios para o sistema motor de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2941-7/00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peças e acessórios para os sistemas de marcha e transmissão de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2942-5/00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peças e acessórios para o sistema de freios de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2943-3/00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peças e acessórios para o sistema de direção e suspensão de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2944-1/00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149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material elétrico e eletrônico para veículos automotores, exceto baterias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2945-0/00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bancos e estofados para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2/1/2949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Recondicionamento e recuperação de motores para </w:t>
            </w:r>
            <w:r w:rsidRPr="00D47656">
              <w:rPr>
                <w:rFonts w:ascii="Lato" w:eastAsia="Times New Roman" w:hAnsi="Lato"/>
                <w:sz w:val="21"/>
                <w:szCs w:val="21"/>
                <w:lang w:eastAsia="pt-BR"/>
              </w:rPr>
              <w:lastRenderedPageBreak/>
              <w:t>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2950-6/00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152</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móveis com predominância de madeira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1.000 m³ de madeira/ano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3101-2/00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153</w:t>
            </w: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1.000 m³ madeira/ano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3101-2/00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móveis de outros materiais, exceto madeira e metal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3103-9/00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instrumentos musicais, peças e acessórios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3220-5/00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para pesca e esporte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3230-2/00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instrumentos não eletrônicos e utensílios para uso médico, cirúrgico, odontológico e de laboratório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250 a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7/1/3250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roupas de proteção e segurança e resistentes a fogo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2/1/3292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159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equipamentos e acessórios para segurança pessoal e profissional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250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2/2/3292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Parque Eólico / Usina Eólica / Central Eólica e Usina por meio de fonte solar para sistemas helitérmicos e fotovoltaicos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5,1 até 30 MWh</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5/2/3511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Coleta de resíduos não perigosos (Transportadora de Resíduos Urbanos)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3811-4/00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Transportadoras de resíduos - classe II.</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4/2/3811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Limpeza, coleta e transporte de resíduos por veículos “limpa fossa”</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4/4/3811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164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Compostagem de resíduos sólidos orgânicos (exceto resíduo de origem industrial, de confinamentos, lodos e animais mortos)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500 kg/dia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rPr>
                <w:rFonts w:ascii="Lato" w:eastAsia="Times New Roman" w:hAnsi="Lato"/>
                <w:sz w:val="21"/>
                <w:szCs w:val="21"/>
                <w:lang w:eastAsia="pt-BR"/>
              </w:rPr>
            </w:pP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Pátio de descontaminação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3900-5/00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Aberturas de vias internas em revestimento primário, com desmate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1/10/4211</w:t>
            </w:r>
          </w:p>
        </w:tc>
      </w:tr>
      <w:tr w:rsidR="00EB5A6A" w:rsidRPr="00D47656" w:rsidTr="00AA6E61">
        <w:tc>
          <w:tcPr>
            <w:tcW w:w="97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167</w:t>
            </w:r>
          </w:p>
        </w:tc>
        <w:tc>
          <w:tcPr>
            <w:tcW w:w="3402" w:type="dxa"/>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revitalização, reforma e/ ou substituição de pontilhões, pontes, e demais obras de arte</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30 metros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1/4/4211</w:t>
            </w:r>
          </w:p>
        </w:tc>
      </w:tr>
      <w:tr w:rsidR="00EB5A6A" w:rsidRPr="00D47656" w:rsidTr="00AA6E61">
        <w:tc>
          <w:tcPr>
            <w:tcW w:w="97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63582D">
            <w:pPr>
              <w:spacing w:after="0" w:line="264" w:lineRule="auto"/>
              <w:ind w:right="-709"/>
              <w:jc w:val="both"/>
              <w:rPr>
                <w:rFonts w:ascii="Lato" w:eastAsia="Times New Roman" w:hAnsi="Lato"/>
                <w:sz w:val="21"/>
                <w:szCs w:val="21"/>
                <w:lang w:eastAsia="pt-BR"/>
              </w:rPr>
            </w:pPr>
          </w:p>
        </w:tc>
        <w:tc>
          <w:tcPr>
            <w:tcW w:w="3402"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B5A6A" w:rsidRPr="00D47656" w:rsidRDefault="00EB5A6A" w:rsidP="00AA6E61">
            <w:pPr>
              <w:spacing w:after="0" w:line="264" w:lineRule="auto"/>
              <w:jc w:val="both"/>
              <w:rPr>
                <w:rFonts w:ascii="Lato" w:eastAsia="Times New Roman" w:hAnsi="Lato"/>
                <w:sz w:val="21"/>
                <w:szCs w:val="21"/>
                <w:lang w:eastAsia="pt-BR"/>
              </w:rPr>
            </w:pP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30,1 a 60 metros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1/4/4211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Sistemas de irrigação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De 20 a 200 ha de Área Irrigada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7/2/4222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169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Implantação de Tablados, píers e demais estruturas flutuantes sem propulsão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4291-0/01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Rampas fluviais para embarque e desembarque de pequenas embarcações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4291-0/02</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Loteamento urbanos - horizontal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Até 10 has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1793376</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Construção de Muro de Contenção em áreas de risco ou uso restrito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5/3/4299</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Condomínios (residencial, comercial ou de serviços) - horizontal ou vertical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12 unidades</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8112-5</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Serviços de manutenção e reparação mecânica de veículos automotores, aeronaves e outros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4520-0/01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Serviços de lavagem, lubrificação e polimento de veículos automotores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4520-0/05</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Comércio Atacadista de </w:t>
            </w:r>
            <w:r w:rsidRPr="00D47656">
              <w:rPr>
                <w:rFonts w:ascii="Lato" w:eastAsia="Times New Roman" w:hAnsi="Lato"/>
                <w:sz w:val="21"/>
                <w:szCs w:val="21"/>
                <w:lang w:eastAsia="pt-BR"/>
              </w:rPr>
              <w:lastRenderedPageBreak/>
              <w:t>Defensivos Agrícolas, Adubos, Fertilizantes e Corretivos do Solo com Depósito no Local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4683-4/00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177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Comércio varejista de produtos farmacêuticos com manipulação de fórmulas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7/2/4771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178</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Transporte rodoviário de produtos perigosos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2/3/4930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179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Transporte de resíduos - classe I.</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Que realizem a Coleta e/ou transporte</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2/4/4930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Transporte de resíduos de serviços de saúde - classe I.</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Que realizem a Coleta e/ou transporte</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2/5/4930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Armazéns gerais (emissão de warrants)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7/1/5211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Armazéns de Grãos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7/5/5211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Restaurantes - em áreas de interesse ambiental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8/1/5510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Atividades médicas veterinárias (clínicas, consultórios e laboratórios de análises)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500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7500-1/00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185</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Banheiros Químicos, aluguel e locação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7739-0/03</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186</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Atividades de Clínica Médica (clínicas, consultórios e ambulatórios)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5/1/8630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187</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Atividades de Clínica Odontológica (clínicas, consultórios e ambulatórios)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Acima de 200 m² de área construída</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5/4/8630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189</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 xml:space="preserve">Atividades de serviços de complementação diagnósticos ou terapêutica, laboratório de anatomia patologia; laboratório: de análises clínicas, serviços de raio-x, radioterapia, serviços de quimioterapia, serviço de banco </w:t>
            </w:r>
            <w:r w:rsidRPr="00D47656">
              <w:rPr>
                <w:rFonts w:ascii="Lato" w:eastAsia="Times New Roman" w:hAnsi="Lato"/>
                <w:sz w:val="21"/>
                <w:szCs w:val="21"/>
                <w:lang w:eastAsia="pt-BR"/>
              </w:rPr>
              <w:lastRenderedPageBreak/>
              <w:t>de sangue, entre outros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8640-2/00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lastRenderedPageBreak/>
              <w:t>190</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Lavanderias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7/1/9601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191</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Tinturarias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7/2/9601</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192</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Unidade volante de coleta de embalagem vazia de agrotóxicos</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BAIXO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3812-2/00</w:t>
            </w: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193</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Extração e beneficiamento de areia, cascalho e argila através dos regimes minerais de Licenciamento, Pesquisa Mineral, Registro de Extração e Dispensa de Título Minerário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rPr>
                <w:rFonts w:ascii="Lato" w:eastAsia="Times New Roman" w:hAnsi="Lato"/>
                <w:sz w:val="21"/>
                <w:szCs w:val="21"/>
                <w:lang w:eastAsia="pt-BR"/>
              </w:rPr>
            </w:pPr>
          </w:p>
        </w:tc>
      </w:tr>
      <w:tr w:rsidR="00EB5A6A" w:rsidRPr="00D47656" w:rsidTr="00AA6E61">
        <w:tc>
          <w:tcPr>
            <w:tcW w:w="9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63582D">
            <w:pPr>
              <w:spacing w:after="0" w:line="264" w:lineRule="auto"/>
              <w:ind w:right="-709"/>
              <w:jc w:val="both"/>
              <w:rPr>
                <w:rFonts w:ascii="Lato" w:eastAsia="Times New Roman" w:hAnsi="Lato"/>
                <w:sz w:val="21"/>
                <w:szCs w:val="21"/>
                <w:lang w:eastAsia="pt-BR"/>
              </w:rPr>
            </w:pPr>
            <w:r w:rsidRPr="00D47656">
              <w:rPr>
                <w:rFonts w:ascii="Lato" w:eastAsia="Times New Roman" w:hAnsi="Lato"/>
                <w:sz w:val="21"/>
                <w:szCs w:val="21"/>
                <w:lang w:eastAsia="pt-BR"/>
              </w:rPr>
              <w:t>194</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Fabricação de artefatos de cerâmica ou barro cozido para uso na construção civil - exceto azulejos e piso</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ind w:right="22"/>
              <w:jc w:val="both"/>
              <w:rPr>
                <w:rFonts w:ascii="Lato" w:eastAsia="Times New Roman" w:hAnsi="Lato"/>
                <w:sz w:val="21"/>
                <w:szCs w:val="21"/>
                <w:lang w:eastAsia="pt-BR"/>
              </w:rPr>
            </w:pPr>
            <w:r w:rsidRPr="00D47656">
              <w:rPr>
                <w:rFonts w:ascii="Lato" w:eastAsia="Times New Roman" w:hAnsi="Lato"/>
                <w:sz w:val="21"/>
                <w:szCs w:val="21"/>
                <w:lang w:eastAsia="pt-BR"/>
              </w:rPr>
              <w:t>Todo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MÉDIO</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EB5A6A" w:rsidRPr="00D47656" w:rsidRDefault="00EB5A6A" w:rsidP="00AA6E61">
            <w:pPr>
              <w:spacing w:after="0" w:line="264" w:lineRule="auto"/>
              <w:jc w:val="both"/>
              <w:rPr>
                <w:rFonts w:ascii="Lato" w:eastAsia="Times New Roman" w:hAnsi="Lato"/>
                <w:sz w:val="21"/>
                <w:szCs w:val="21"/>
                <w:lang w:eastAsia="pt-BR"/>
              </w:rPr>
            </w:pPr>
            <w:r w:rsidRPr="00D47656">
              <w:rPr>
                <w:rFonts w:ascii="Lato" w:eastAsia="Times New Roman" w:hAnsi="Lato"/>
                <w:sz w:val="21"/>
                <w:szCs w:val="21"/>
                <w:lang w:eastAsia="pt-BR"/>
              </w:rPr>
              <w:t>D2641-7/01</w:t>
            </w:r>
          </w:p>
        </w:tc>
      </w:tr>
    </w:tbl>
    <w:p w:rsidR="00EB5A6A" w:rsidRPr="00D47656" w:rsidRDefault="00EB5A6A" w:rsidP="0063582D">
      <w:pPr>
        <w:spacing w:after="0" w:line="264" w:lineRule="auto"/>
        <w:ind w:right="-709"/>
      </w:pPr>
    </w:p>
    <w:p w:rsidR="00EB5A6A" w:rsidRPr="00D47656" w:rsidRDefault="00EB5A6A" w:rsidP="0063582D">
      <w:pPr>
        <w:spacing w:after="0" w:line="264" w:lineRule="auto"/>
        <w:ind w:right="-709"/>
        <w:jc w:val="both"/>
        <w:rPr>
          <w:rFonts w:ascii="Arial" w:hAnsi="Arial" w:cs="Arial"/>
          <w:b/>
          <w:bCs/>
        </w:rPr>
      </w:pPr>
    </w:p>
    <w:p w:rsidR="00EB5A6A" w:rsidRPr="00D47656" w:rsidRDefault="00EB5A6A" w:rsidP="0063582D">
      <w:pPr>
        <w:spacing w:after="0" w:line="264" w:lineRule="auto"/>
        <w:ind w:right="-709"/>
        <w:jc w:val="both"/>
        <w:rPr>
          <w:rFonts w:ascii="Arial" w:hAnsi="Arial" w:cs="Arial"/>
          <w:b/>
          <w:bCs/>
        </w:rPr>
      </w:pPr>
    </w:p>
    <w:p w:rsidR="00EB5A6A" w:rsidRPr="00D47656" w:rsidRDefault="00EB5A6A" w:rsidP="0063582D">
      <w:pPr>
        <w:spacing w:after="0" w:line="264" w:lineRule="auto"/>
        <w:ind w:right="-709"/>
        <w:jc w:val="both"/>
        <w:rPr>
          <w:rFonts w:ascii="Arial" w:hAnsi="Arial" w:cs="Arial"/>
        </w:rPr>
      </w:pPr>
    </w:p>
    <w:p w:rsidR="00621FA0" w:rsidRPr="00D47656" w:rsidRDefault="00621FA0" w:rsidP="0063582D">
      <w:pPr>
        <w:spacing w:after="0" w:line="264" w:lineRule="auto"/>
        <w:ind w:right="-709"/>
        <w:rPr>
          <w:rFonts w:ascii="Arial" w:hAnsi="Arial" w:cs="Arial"/>
        </w:rPr>
      </w:pPr>
      <w:bookmarkStart w:id="0" w:name="_GoBack"/>
      <w:bookmarkEnd w:id="0"/>
    </w:p>
    <w:p w:rsidR="00621FA0" w:rsidRPr="00D47656" w:rsidRDefault="00621FA0" w:rsidP="0063582D">
      <w:pPr>
        <w:spacing w:after="0" w:line="264" w:lineRule="auto"/>
        <w:ind w:right="-709"/>
      </w:pPr>
    </w:p>
    <w:p w:rsidR="00621FA0" w:rsidRPr="00D47656" w:rsidRDefault="00621FA0" w:rsidP="0063582D">
      <w:pPr>
        <w:spacing w:after="0" w:line="264" w:lineRule="auto"/>
        <w:ind w:right="-709"/>
      </w:pPr>
    </w:p>
    <w:p w:rsidR="00621FA0" w:rsidRPr="00D47656" w:rsidRDefault="00621FA0" w:rsidP="0063582D">
      <w:pPr>
        <w:spacing w:after="0" w:line="264" w:lineRule="auto"/>
        <w:ind w:right="-709"/>
      </w:pPr>
    </w:p>
    <w:p w:rsidR="00493608" w:rsidRPr="00D47656" w:rsidRDefault="00493608" w:rsidP="0063582D">
      <w:pPr>
        <w:spacing w:after="0" w:line="264" w:lineRule="auto"/>
        <w:ind w:right="-709"/>
      </w:pPr>
    </w:p>
    <w:sectPr w:rsidR="00493608" w:rsidRPr="00D47656" w:rsidSect="00241861">
      <w:headerReference w:type="default" r:id="rId6"/>
      <w:footerReference w:type="default" r:id="rId7"/>
      <w:pgSz w:w="11906" w:h="16838"/>
      <w:pgMar w:top="1701" w:right="1700" w:bottom="1134" w:left="1701" w:header="712"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BEF" w:rsidRDefault="007B1BEF" w:rsidP="00621FA0">
      <w:pPr>
        <w:spacing w:after="0" w:line="240" w:lineRule="auto"/>
      </w:pPr>
      <w:r>
        <w:separator/>
      </w:r>
    </w:p>
  </w:endnote>
  <w:endnote w:type="continuationSeparator" w:id="1">
    <w:p w:rsidR="007B1BEF" w:rsidRDefault="007B1BEF" w:rsidP="00621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Arial"/>
    <w:charset w:val="00"/>
    <w:family w:val="swiss"/>
    <w:pitch w:val="variable"/>
    <w:sig w:usb0="00000001"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3D" w:rsidRDefault="00EA343D" w:rsidP="00241861">
    <w:pPr>
      <w:pStyle w:val="Rodap"/>
      <w:pBdr>
        <w:bottom w:val="single" w:sz="12" w:space="1" w:color="auto"/>
      </w:pBdr>
      <w:ind w:left="-567" w:right="-709" w:firstLine="567"/>
      <w:jc w:val="center"/>
    </w:pPr>
  </w:p>
  <w:p w:rsidR="00EA343D" w:rsidRPr="00E83C46" w:rsidRDefault="00EA343D" w:rsidP="00621FA0">
    <w:pPr>
      <w:pStyle w:val="Rodap"/>
      <w:spacing w:after="0" w:line="288" w:lineRule="auto"/>
      <w:ind w:left="-567" w:right="-426" w:firstLine="567"/>
      <w:jc w:val="center"/>
    </w:pPr>
    <w:r w:rsidRPr="00E83C46">
      <w:t>Av. Joaquim P. F. Mendes, 2287 – Centro – CEP 78.400-000 -Fone: (65) 3336-6400</w:t>
    </w:r>
  </w:p>
  <w:p w:rsidR="00EA343D" w:rsidRPr="00E83C46" w:rsidRDefault="00EA343D" w:rsidP="00621FA0">
    <w:pPr>
      <w:pStyle w:val="Rodap"/>
      <w:spacing w:after="0" w:line="288" w:lineRule="auto"/>
      <w:jc w:val="center"/>
    </w:pPr>
    <w:r w:rsidRPr="00E83C46">
      <w:t>Diamantino – MT</w:t>
    </w:r>
  </w:p>
  <w:p w:rsidR="00EA343D" w:rsidRPr="00E83C46" w:rsidRDefault="00EA343D" w:rsidP="00621FA0">
    <w:pPr>
      <w:pStyle w:val="Rodap"/>
      <w:spacing w:after="0" w:line="288" w:lineRule="auto"/>
      <w:jc w:val="center"/>
    </w:pPr>
    <w:r w:rsidRPr="00E83C46">
      <w:t>www.diamantino.mt.gov.br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BEF" w:rsidRDefault="007B1BEF" w:rsidP="00621FA0">
      <w:pPr>
        <w:spacing w:after="0" w:line="240" w:lineRule="auto"/>
      </w:pPr>
      <w:r>
        <w:separator/>
      </w:r>
    </w:p>
  </w:footnote>
  <w:footnote w:type="continuationSeparator" w:id="1">
    <w:p w:rsidR="007B1BEF" w:rsidRDefault="007B1BEF" w:rsidP="00621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3D" w:rsidRPr="00A547C2" w:rsidRDefault="00E76ABB" w:rsidP="00621FA0">
    <w:pPr>
      <w:pStyle w:val="Cabealho"/>
      <w:spacing w:after="0" w:line="288" w:lineRule="auto"/>
      <w:jc w:val="center"/>
      <w:rPr>
        <w:rFonts w:ascii="Times New Roman" w:hAnsi="Times New Roman"/>
        <w:b/>
        <w:sz w:val="32"/>
        <w:szCs w:val="32"/>
      </w:rPr>
    </w:pPr>
    <w:r>
      <w:rPr>
        <w:rFonts w:ascii="Times New Roman" w:hAnsi="Times New Roman"/>
        <w:b/>
        <w:noProof/>
        <w:sz w:val="32"/>
        <w:szCs w:val="32"/>
        <w:lang w:eastAsia="pt-BR"/>
      </w:rPr>
      <w:pict>
        <v:shapetype id="_x0000_t202" coordsize="21600,21600" o:spt="202" path="m,l,21600r21600,l21600,xe">
          <v:stroke joinstyle="miter"/>
          <v:path gradientshapeok="t" o:connecttype="rect"/>
        </v:shapetype>
        <v:shape id="_x0000_s1025" type="#_x0000_t202" style="position:absolute;left:0;text-align:left;margin-left:410.95pt;margin-top:-16.85pt;width:99.15pt;height:75.7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" stroked="f">
          <v:textbox>
            <w:txbxContent>
              <w:p w:rsidR="00EA343D" w:rsidRDefault="00EA343D"/>
            </w:txbxContent>
          </v:textbox>
          <w10:wrap type="square"/>
        </v:shape>
      </w:pict>
    </w:r>
    <w:r>
      <w:rPr>
        <w:rFonts w:ascii="Times New Roman" w:hAnsi="Times New Roman"/>
        <w:b/>
        <w:noProof/>
        <w:sz w:val="32"/>
        <w:szCs w:val="32"/>
        <w:lang w:eastAsia="pt-BR"/>
      </w:rPr>
      <w:pict>
        <v:shape id="Caixa de Texto 2" o:spid="_x0000_s1026" type="#_x0000_t202" style="position:absolute;left:0;text-align:left;margin-left:-57.1pt;margin-top:20.25pt;width:77.05pt;height:63.1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" stroked="f">
          <v:textbox>
            <w:txbxContent>
              <w:p w:rsidR="00EA343D" w:rsidRDefault="00EA343D">
                <w:r>
                  <w:rPr>
                    <w:noProof/>
                    <w:lang w:eastAsia="pt-BR"/>
                  </w:rPr>
                  <w:drawing>
                    <wp:inline distT="0" distB="0" distL="0" distR="0">
                      <wp:extent cx="800100" cy="704850"/>
                      <wp:effectExtent l="19050" t="0" r="0" b="0"/>
                      <wp:docPr id="5" name="Imagem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2"/>
                              <pic:cNvPicPr>
                                <a:picLocks noChangeAspect="1" noChangeArrowheads="1"/>
                              </pic:cNvPicPr>
                            </pic:nvPicPr>
                            <pic:blipFill>
                              <a:blip r:embed="rId1"/>
                              <a:srcRect/>
                              <a:stretch>
                                <a:fillRect/>
                              </a:stretch>
                            </pic:blipFill>
                            <pic:spPr bwMode="auto">
                              <a:xfrm>
                                <a:off x="0" y="0"/>
                                <a:ext cx="800100" cy="704850"/>
                              </a:xfrm>
                              <a:prstGeom prst="rect">
                                <a:avLst/>
                              </a:prstGeom>
                              <a:noFill/>
                              <a:ln w="9525">
                                <a:noFill/>
                                <a:miter lim="800000"/>
                                <a:headEnd/>
                                <a:tailEnd/>
                              </a:ln>
                            </pic:spPr>
                          </pic:pic>
                        </a:graphicData>
                      </a:graphic>
                    </wp:inline>
                  </w:drawing>
                </w:r>
              </w:p>
            </w:txbxContent>
          </v:textbox>
          <w10:wrap type="square" anchory="page"/>
        </v:shape>
      </w:pict>
    </w:r>
    <w:r w:rsidR="00EA343D" w:rsidRPr="00A547C2">
      <w:rPr>
        <w:rFonts w:ascii="Times New Roman" w:hAnsi="Times New Roman"/>
        <w:b/>
        <w:sz w:val="32"/>
        <w:szCs w:val="32"/>
      </w:rPr>
      <w:t>ESTADO DE MATO GROSSO</w:t>
    </w:r>
  </w:p>
  <w:p w:rsidR="00EA343D" w:rsidRDefault="00EA343D" w:rsidP="00621FA0">
    <w:pPr>
      <w:pStyle w:val="Cabealho"/>
      <w:pBdr>
        <w:bottom w:val="single" w:sz="12" w:space="1" w:color="auto"/>
      </w:pBdr>
      <w:tabs>
        <w:tab w:val="clear" w:pos="4252"/>
      </w:tabs>
      <w:spacing w:after="0" w:line="288" w:lineRule="auto"/>
      <w:ind w:hanging="142"/>
      <w:jc w:val="center"/>
      <w:rPr>
        <w:rFonts w:ascii="Times New Roman" w:hAnsi="Times New Roman"/>
        <w:b/>
        <w:sz w:val="32"/>
        <w:szCs w:val="32"/>
      </w:rPr>
    </w:pPr>
    <w:r w:rsidRPr="00A547C2">
      <w:rPr>
        <w:rFonts w:ascii="Times New Roman" w:hAnsi="Times New Roman"/>
        <w:b/>
        <w:sz w:val="32"/>
        <w:szCs w:val="32"/>
      </w:rPr>
      <w:t>PREFEITURA MUNICIPAL DE</w:t>
    </w:r>
    <w:r>
      <w:rPr>
        <w:rFonts w:ascii="Times New Roman" w:hAnsi="Times New Roman"/>
        <w:b/>
        <w:sz w:val="32"/>
        <w:szCs w:val="32"/>
      </w:rPr>
      <w:t xml:space="preserve"> </w:t>
    </w:r>
    <w:r w:rsidRPr="00A547C2">
      <w:rPr>
        <w:rFonts w:ascii="Times New Roman" w:hAnsi="Times New Roman"/>
        <w:b/>
        <w:sz w:val="32"/>
        <w:szCs w:val="32"/>
      </w:rPr>
      <w:t>DIAMANTINO</w:t>
    </w:r>
  </w:p>
  <w:p w:rsidR="00EA343D" w:rsidRDefault="00EA343D" w:rsidP="00621FA0">
    <w:pPr>
      <w:pStyle w:val="Cabealho"/>
      <w:pBdr>
        <w:bottom w:val="single" w:sz="12" w:space="1" w:color="auto"/>
      </w:pBdr>
      <w:spacing w:after="0" w:line="288" w:lineRule="auto"/>
      <w:ind w:hanging="142"/>
      <w:jc w:val="center"/>
      <w:rPr>
        <w:rFonts w:ascii="Times New Roman" w:hAnsi="Times New Roman"/>
        <w:b/>
        <w:szCs w:val="24"/>
      </w:rPr>
    </w:pPr>
    <w:r w:rsidRPr="0082730E">
      <w:rPr>
        <w:rFonts w:ascii="Times New Roman" w:hAnsi="Times New Roman"/>
        <w:b/>
        <w:szCs w:val="24"/>
      </w:rPr>
      <w:t>CNPJ 03.648.540/0001-74</w:t>
    </w:r>
  </w:p>
  <w:p w:rsidR="00EA343D" w:rsidRPr="0082730E" w:rsidRDefault="00EA343D" w:rsidP="00241861">
    <w:pPr>
      <w:pStyle w:val="Cabealho"/>
      <w:pBdr>
        <w:bottom w:val="single" w:sz="12" w:space="1" w:color="auto"/>
      </w:pBdr>
      <w:ind w:hanging="142"/>
      <w:jc w:val="center"/>
      <w:rPr>
        <w:rFonts w:ascii="Times New Roman" w:hAnsi="Times New Roman"/>
        <w:b/>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621FA0"/>
    <w:rsid w:val="00166912"/>
    <w:rsid w:val="001C2534"/>
    <w:rsid w:val="001D5562"/>
    <w:rsid w:val="00241861"/>
    <w:rsid w:val="002D5C8A"/>
    <w:rsid w:val="00493608"/>
    <w:rsid w:val="004C2D37"/>
    <w:rsid w:val="00554922"/>
    <w:rsid w:val="00621FA0"/>
    <w:rsid w:val="0063582D"/>
    <w:rsid w:val="007950AC"/>
    <w:rsid w:val="007B1BEF"/>
    <w:rsid w:val="007C651E"/>
    <w:rsid w:val="008C7E96"/>
    <w:rsid w:val="00944389"/>
    <w:rsid w:val="00AA6E61"/>
    <w:rsid w:val="00B67AAF"/>
    <w:rsid w:val="00C354CF"/>
    <w:rsid w:val="00C82752"/>
    <w:rsid w:val="00D47656"/>
    <w:rsid w:val="00E75E01"/>
    <w:rsid w:val="00E76ABB"/>
    <w:rsid w:val="00EA343D"/>
    <w:rsid w:val="00EB5A6A"/>
    <w:rsid w:val="00FA3931"/>
    <w:rsid w:val="00FF14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A0"/>
    <w:pPr>
      <w:spacing w:after="160" w:line="259" w:lineRule="auto"/>
    </w:pPr>
    <w:rPr>
      <w:rFonts w:ascii="Calibri" w:eastAsia="Calibri" w:hAnsi="Calibri" w:cs="Times New Roman"/>
    </w:rPr>
  </w:style>
  <w:style w:type="paragraph" w:styleId="Ttulo3">
    <w:name w:val="heading 3"/>
    <w:basedOn w:val="Normal"/>
    <w:link w:val="Ttulo3Char"/>
    <w:uiPriority w:val="9"/>
    <w:qFormat/>
    <w:rsid w:val="00EB5A6A"/>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1FA0"/>
    <w:pPr>
      <w:tabs>
        <w:tab w:val="center" w:pos="4252"/>
        <w:tab w:val="right" w:pos="8504"/>
      </w:tabs>
      <w:spacing w:line="240" w:lineRule="auto"/>
    </w:pPr>
  </w:style>
  <w:style w:type="character" w:customStyle="1" w:styleId="CabealhoChar">
    <w:name w:val="Cabeçalho Char"/>
    <w:basedOn w:val="Fontepargpadro"/>
    <w:link w:val="Cabealho"/>
    <w:uiPriority w:val="99"/>
    <w:rsid w:val="00621FA0"/>
    <w:rPr>
      <w:rFonts w:ascii="Calibri" w:eastAsia="Calibri" w:hAnsi="Calibri" w:cs="Times New Roman"/>
    </w:rPr>
  </w:style>
  <w:style w:type="paragraph" w:styleId="Rodap">
    <w:name w:val="footer"/>
    <w:basedOn w:val="Normal"/>
    <w:link w:val="RodapChar"/>
    <w:uiPriority w:val="99"/>
    <w:unhideWhenUsed/>
    <w:rsid w:val="00621FA0"/>
    <w:pPr>
      <w:tabs>
        <w:tab w:val="center" w:pos="4252"/>
        <w:tab w:val="right" w:pos="8504"/>
      </w:tabs>
      <w:spacing w:line="240" w:lineRule="auto"/>
    </w:pPr>
  </w:style>
  <w:style w:type="character" w:customStyle="1" w:styleId="RodapChar">
    <w:name w:val="Rodapé Char"/>
    <w:basedOn w:val="Fontepargpadro"/>
    <w:link w:val="Rodap"/>
    <w:uiPriority w:val="99"/>
    <w:rsid w:val="00621FA0"/>
    <w:rPr>
      <w:rFonts w:ascii="Calibri" w:eastAsia="Calibri" w:hAnsi="Calibri" w:cs="Times New Roman"/>
    </w:rPr>
  </w:style>
  <w:style w:type="character" w:styleId="Forte">
    <w:name w:val="Strong"/>
    <w:uiPriority w:val="22"/>
    <w:qFormat/>
    <w:rsid w:val="00621FA0"/>
    <w:rPr>
      <w:b/>
      <w:bCs/>
    </w:rPr>
  </w:style>
  <w:style w:type="paragraph" w:styleId="Textodebalo">
    <w:name w:val="Balloon Text"/>
    <w:basedOn w:val="Normal"/>
    <w:link w:val="TextodebaloChar"/>
    <w:uiPriority w:val="99"/>
    <w:semiHidden/>
    <w:unhideWhenUsed/>
    <w:rsid w:val="00621F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1FA0"/>
    <w:rPr>
      <w:rFonts w:ascii="Tahoma" w:eastAsia="Calibri" w:hAnsi="Tahoma" w:cs="Tahoma"/>
      <w:sz w:val="16"/>
      <w:szCs w:val="16"/>
    </w:rPr>
  </w:style>
  <w:style w:type="character" w:customStyle="1" w:styleId="Ttulo3Char">
    <w:name w:val="Título 3 Char"/>
    <w:basedOn w:val="Fontepargpadro"/>
    <w:link w:val="Ttulo3"/>
    <w:uiPriority w:val="9"/>
    <w:rsid w:val="00EB5A6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B5A6A"/>
    <w:rPr>
      <w:color w:val="0000FF" w:themeColor="hyperlink"/>
      <w:u w:val="single"/>
    </w:rPr>
  </w:style>
  <w:style w:type="character" w:styleId="HiperlinkVisitado">
    <w:name w:val="FollowedHyperlink"/>
    <w:basedOn w:val="Fontepargpadro"/>
    <w:uiPriority w:val="99"/>
    <w:semiHidden/>
    <w:unhideWhenUsed/>
    <w:rsid w:val="002418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38</Pages>
  <Words>9912</Words>
  <Characters>53531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RAMON</dc:creator>
  <cp:lastModifiedBy>DR RAMON</cp:lastModifiedBy>
  <cp:revision>13</cp:revision>
  <dcterms:created xsi:type="dcterms:W3CDTF">2024-05-16T13:48:00Z</dcterms:created>
  <dcterms:modified xsi:type="dcterms:W3CDTF">2024-05-23T16:56:00Z</dcterms:modified>
</cp:coreProperties>
</file>